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74" w:rsidRDefault="006C1D74" w:rsidP="006C1D74">
      <w:pPr>
        <w:spacing w:after="200" w:line="276" w:lineRule="auto"/>
        <w:jc w:val="center"/>
        <w:rPr>
          <w:rFonts w:ascii="Albertus Extra Bold" w:hAnsi="Albertus Extra Bold"/>
          <w:sz w:val="32"/>
          <w:szCs w:val="32"/>
        </w:rPr>
      </w:pPr>
      <w:r>
        <w:rPr>
          <w:rFonts w:ascii="Albertus Extra Bold" w:hAnsi="Albertus Extra Bold"/>
          <w:sz w:val="32"/>
          <w:szCs w:val="32"/>
        </w:rPr>
        <w:t>6</w:t>
      </w:r>
      <w:r w:rsidRPr="009E62D3">
        <w:rPr>
          <w:rFonts w:ascii="Albertus Extra Bold" w:hAnsi="Albertus Extra Bold"/>
          <w:sz w:val="32"/>
          <w:szCs w:val="32"/>
        </w:rPr>
        <w:t xml:space="preserve"> Week</w:t>
      </w:r>
      <w:r>
        <w:rPr>
          <w:rFonts w:ascii="Albertus Extra Bold" w:hAnsi="Albertus Extra Bold"/>
          <w:sz w:val="32"/>
          <w:szCs w:val="32"/>
        </w:rPr>
        <w:t>s</w:t>
      </w:r>
      <w:r w:rsidRPr="009E62D3">
        <w:rPr>
          <w:rFonts w:ascii="Albertus Extra Bold" w:hAnsi="Albertus Extra Bold"/>
          <w:sz w:val="32"/>
          <w:szCs w:val="32"/>
        </w:rPr>
        <w:t xml:space="preserve"> </w:t>
      </w:r>
      <w:r>
        <w:rPr>
          <w:rFonts w:ascii="Albertus Extra Bold" w:hAnsi="Albertus Extra Bold"/>
          <w:sz w:val="32"/>
          <w:szCs w:val="32"/>
        </w:rPr>
        <w:t xml:space="preserve">Opinion </w:t>
      </w:r>
      <w:r w:rsidRPr="009E62D3">
        <w:rPr>
          <w:rFonts w:ascii="Albertus Extra Bold" w:hAnsi="Albertus Extra Bold"/>
          <w:sz w:val="32"/>
          <w:szCs w:val="32"/>
        </w:rPr>
        <w:t>Writing</w:t>
      </w:r>
      <w:r>
        <w:rPr>
          <w:rFonts w:ascii="Albertus Extra Bold" w:hAnsi="Albertus Extra Bold"/>
          <w:sz w:val="32"/>
          <w:szCs w:val="32"/>
        </w:rPr>
        <w:t xml:space="preserve"> Overview</w:t>
      </w:r>
    </w:p>
    <w:p w:rsidR="006C1D74" w:rsidRDefault="006C1D74" w:rsidP="006C1D74">
      <w:pPr>
        <w:ind w:left="360"/>
        <w:rPr>
          <w:rFonts w:ascii="Albertus Extra Bold" w:hAnsi="Albertus Extra Bold"/>
          <w:sz w:val="32"/>
          <w:szCs w:val="32"/>
        </w:rPr>
      </w:pPr>
    </w:p>
    <w:p w:rsidR="006C1D74" w:rsidRPr="00397AEC" w:rsidRDefault="006C1D74" w:rsidP="006C1D74">
      <w:pPr>
        <w:spacing w:before="120"/>
        <w:ind w:left="360"/>
        <w:rPr>
          <w:rFonts w:ascii="Tahoma" w:hAnsi="Tahoma" w:cs="Tahoma"/>
          <w:sz w:val="20"/>
          <w:szCs w:val="20"/>
        </w:rPr>
      </w:pPr>
      <w:r>
        <w:rPr>
          <w:rFonts w:ascii="Tahoma" w:hAnsi="Tahoma" w:cs="Tahoma"/>
          <w:sz w:val="20"/>
          <w:szCs w:val="20"/>
        </w:rPr>
        <w:t xml:space="preserve">Using the </w:t>
      </w:r>
      <w:r w:rsidRPr="00905255">
        <w:rPr>
          <w:rFonts w:ascii="Tahoma" w:hAnsi="Tahoma" w:cs="Tahoma"/>
          <w:b/>
          <w:sz w:val="20"/>
          <w:szCs w:val="20"/>
        </w:rPr>
        <w:t>Gradual Release of Responsibility Model of Instruction</w:t>
      </w:r>
      <w:r>
        <w:rPr>
          <w:rFonts w:ascii="Tahoma" w:hAnsi="Tahoma" w:cs="Tahoma"/>
          <w:sz w:val="20"/>
          <w:szCs w:val="20"/>
        </w:rPr>
        <w:t xml:space="preserve">, we have developed a basic 6-week </w:t>
      </w:r>
      <w:r w:rsidRPr="00397AEC">
        <w:rPr>
          <w:rFonts w:ascii="Tahoma" w:hAnsi="Tahoma" w:cs="Tahoma"/>
          <w:sz w:val="20"/>
          <w:szCs w:val="20"/>
        </w:rPr>
        <w:t xml:space="preserve">sequence </w:t>
      </w:r>
      <w:r>
        <w:rPr>
          <w:rFonts w:ascii="Tahoma" w:hAnsi="Tahoma" w:cs="Tahoma"/>
          <w:sz w:val="20"/>
          <w:szCs w:val="20"/>
        </w:rPr>
        <w:t>for successful teaching and learning of a new writing type (genre).  This basic 6-week plan includes modeling, shared and guided writing, revision and editing, and finally sharing, publishing, and an on-demand assessment. The sequence is as follows:</w:t>
      </w:r>
    </w:p>
    <w:p w:rsidR="006C1D74" w:rsidRPr="00397AEC" w:rsidRDefault="006C1D74" w:rsidP="006C1D74">
      <w:pPr>
        <w:spacing w:before="120"/>
        <w:ind w:left="2880" w:hanging="2520"/>
        <w:rPr>
          <w:rFonts w:ascii="Tahoma" w:hAnsi="Tahoma" w:cs="Tahoma"/>
          <w:sz w:val="20"/>
          <w:szCs w:val="20"/>
        </w:rPr>
      </w:pPr>
      <w:r w:rsidRPr="00397AEC">
        <w:rPr>
          <w:rFonts w:ascii="Tahoma" w:hAnsi="Tahoma" w:cs="Tahoma"/>
          <w:b/>
        </w:rPr>
        <w:t>Week One:</w:t>
      </w:r>
      <w:r w:rsidRPr="00397AEC">
        <w:rPr>
          <w:rFonts w:ascii="Tahoma" w:hAnsi="Tahoma" w:cs="Tahoma"/>
          <w:sz w:val="20"/>
          <w:szCs w:val="20"/>
        </w:rPr>
        <w:t xml:space="preserve"> </w:t>
      </w:r>
      <w:r>
        <w:rPr>
          <w:rFonts w:ascii="Tahoma" w:hAnsi="Tahoma" w:cs="Tahoma"/>
          <w:sz w:val="20"/>
          <w:szCs w:val="20"/>
        </w:rPr>
        <w:tab/>
        <w:t xml:space="preserve">Introduce the writing standards. Model the whole process for the new text type using teacher modeling as well as examination of “mentor texts” or exemplars from published authors.  Focus on identifying the elements of the new text type with color coding or labeling. </w:t>
      </w:r>
    </w:p>
    <w:p w:rsidR="006C1D74" w:rsidRDefault="006C1D74" w:rsidP="006C1D74">
      <w:pPr>
        <w:spacing w:before="120"/>
        <w:ind w:left="2880" w:hanging="2520"/>
        <w:rPr>
          <w:rFonts w:ascii="Tahoma" w:hAnsi="Tahoma" w:cs="Tahoma"/>
          <w:sz w:val="20"/>
          <w:szCs w:val="20"/>
        </w:rPr>
      </w:pPr>
      <w:r>
        <w:rPr>
          <w:rFonts w:ascii="Tahoma" w:hAnsi="Tahoma" w:cs="Tahoma"/>
          <w:b/>
        </w:rPr>
        <w:t>Week Two</w:t>
      </w:r>
      <w:r>
        <w:rPr>
          <w:rFonts w:ascii="Tahoma" w:hAnsi="Tahoma" w:cs="Tahoma"/>
          <w:sz w:val="20"/>
          <w:szCs w:val="20"/>
        </w:rPr>
        <w:t xml:space="preserve">: </w:t>
      </w:r>
      <w:r>
        <w:rPr>
          <w:rFonts w:ascii="Tahoma" w:hAnsi="Tahoma" w:cs="Tahoma"/>
          <w:sz w:val="20"/>
          <w:szCs w:val="20"/>
        </w:rPr>
        <w:tab/>
        <w:t>Use shared writing</w:t>
      </w:r>
      <w:r w:rsidRPr="00397AEC">
        <w:rPr>
          <w:rFonts w:ascii="Tahoma" w:hAnsi="Tahoma" w:cs="Tahoma"/>
          <w:sz w:val="20"/>
          <w:szCs w:val="20"/>
        </w:rPr>
        <w:t xml:space="preserve"> </w:t>
      </w:r>
      <w:r>
        <w:rPr>
          <w:rFonts w:ascii="Tahoma" w:hAnsi="Tahoma" w:cs="Tahoma"/>
          <w:sz w:val="20"/>
          <w:szCs w:val="20"/>
        </w:rPr>
        <w:t xml:space="preserve">to write a class piece using this text type. Follow the same procedure you are going to ask the students to try </w:t>
      </w:r>
      <w:proofErr w:type="gramStart"/>
      <w:r>
        <w:rPr>
          <w:rFonts w:ascii="Tahoma" w:hAnsi="Tahoma" w:cs="Tahoma"/>
          <w:sz w:val="20"/>
          <w:szCs w:val="20"/>
        </w:rPr>
        <w:t>on their own</w:t>
      </w:r>
      <w:proofErr w:type="gramEnd"/>
      <w:r>
        <w:rPr>
          <w:rFonts w:ascii="Tahoma" w:hAnsi="Tahoma" w:cs="Tahoma"/>
          <w:sz w:val="20"/>
          <w:szCs w:val="20"/>
        </w:rPr>
        <w:t>.  If there is a particular graphic organizer, for example, use it during week 2.  Develop a “how to” chart for reference as you walk the students through the steps.</w:t>
      </w:r>
    </w:p>
    <w:p w:rsidR="006C1D74" w:rsidRPr="00397AEC" w:rsidRDefault="006C1D74" w:rsidP="006C1D74">
      <w:pPr>
        <w:spacing w:before="120"/>
        <w:ind w:left="2880" w:hanging="2520"/>
        <w:rPr>
          <w:rFonts w:ascii="Tahoma" w:hAnsi="Tahoma" w:cs="Tahoma"/>
          <w:sz w:val="20"/>
          <w:szCs w:val="20"/>
        </w:rPr>
      </w:pPr>
      <w:r w:rsidRPr="00E4002C">
        <w:rPr>
          <w:rFonts w:ascii="Tahoma" w:hAnsi="Tahoma" w:cs="Tahoma"/>
          <w:b/>
        </w:rPr>
        <w:t xml:space="preserve"> Weeks Three-Four: </w:t>
      </w:r>
      <w:r>
        <w:rPr>
          <w:rFonts w:ascii="Tahoma" w:hAnsi="Tahoma" w:cs="Tahoma"/>
          <w:sz w:val="20"/>
          <w:szCs w:val="20"/>
        </w:rPr>
        <w:t xml:space="preserve"> Guide students through drafting 3 or more pieces.  Supply varying levels of support depending on student need.  Focus on choice of topics as possible.  Provide mini-lessons on specific skills as needed.</w:t>
      </w:r>
    </w:p>
    <w:p w:rsidR="006C1D74" w:rsidRPr="00397AEC" w:rsidRDefault="006C1D74" w:rsidP="006C1D74">
      <w:pPr>
        <w:spacing w:before="120"/>
        <w:ind w:left="2880" w:hanging="2520"/>
        <w:rPr>
          <w:rFonts w:ascii="Tahoma" w:hAnsi="Tahoma" w:cs="Tahoma"/>
          <w:sz w:val="20"/>
          <w:szCs w:val="20"/>
        </w:rPr>
      </w:pPr>
      <w:r>
        <w:rPr>
          <w:rFonts w:ascii="Tahoma" w:hAnsi="Tahoma" w:cs="Tahoma"/>
          <w:b/>
        </w:rPr>
        <w:t xml:space="preserve">Week </w:t>
      </w:r>
      <w:r w:rsidRPr="00397AEC">
        <w:rPr>
          <w:rFonts w:ascii="Tahoma" w:hAnsi="Tahoma" w:cs="Tahoma"/>
          <w:b/>
        </w:rPr>
        <w:t>Five:</w:t>
      </w:r>
      <w:r w:rsidRPr="00397AEC">
        <w:rPr>
          <w:rFonts w:ascii="Tahoma" w:hAnsi="Tahoma" w:cs="Tahoma"/>
          <w:sz w:val="20"/>
          <w:szCs w:val="20"/>
        </w:rPr>
        <w:t xml:space="preserve"> </w:t>
      </w:r>
      <w:r>
        <w:rPr>
          <w:rFonts w:ascii="Tahoma" w:hAnsi="Tahoma" w:cs="Tahoma"/>
          <w:sz w:val="20"/>
          <w:szCs w:val="20"/>
        </w:rPr>
        <w:tab/>
        <w:t>Have students choose one piece to revise and edit. Teach mini-lessons as needed using student writing as well as anchor papers. Provide time for peer conferencing as well as one-on-one teacher conferencing as possible.</w:t>
      </w:r>
    </w:p>
    <w:p w:rsidR="006C1D74" w:rsidRPr="00397AEC" w:rsidRDefault="006C1D74" w:rsidP="006C1D74">
      <w:pPr>
        <w:spacing w:before="120"/>
        <w:ind w:left="2880" w:hanging="2520"/>
        <w:rPr>
          <w:rFonts w:ascii="Tahoma" w:hAnsi="Tahoma" w:cs="Tahoma"/>
          <w:sz w:val="20"/>
          <w:szCs w:val="20"/>
        </w:rPr>
      </w:pPr>
      <w:r w:rsidRPr="00397AEC">
        <w:rPr>
          <w:rFonts w:ascii="Tahoma" w:hAnsi="Tahoma" w:cs="Tahoma"/>
          <w:b/>
        </w:rPr>
        <w:t>Week Six:</w:t>
      </w:r>
      <w:r w:rsidRPr="00397AEC">
        <w:rPr>
          <w:rFonts w:ascii="Tahoma" w:hAnsi="Tahoma" w:cs="Tahoma"/>
          <w:sz w:val="20"/>
          <w:szCs w:val="20"/>
        </w:rPr>
        <w:t xml:space="preserve"> </w:t>
      </w:r>
      <w:r w:rsidRPr="00397AEC">
        <w:rPr>
          <w:rFonts w:ascii="Tahoma" w:hAnsi="Tahoma" w:cs="Tahoma"/>
          <w:sz w:val="20"/>
          <w:szCs w:val="20"/>
        </w:rPr>
        <w:tab/>
      </w:r>
      <w:r>
        <w:rPr>
          <w:rFonts w:ascii="Tahoma" w:hAnsi="Tahoma" w:cs="Tahoma"/>
          <w:sz w:val="20"/>
          <w:szCs w:val="20"/>
        </w:rPr>
        <w:t>Help students publish their favorite piece to final copy.  Set aside time to share published pieces with an audience.  Give feedback both from teacher and peers.  Conduct an</w:t>
      </w:r>
      <w:r w:rsidRPr="00397AEC">
        <w:rPr>
          <w:rFonts w:ascii="Tahoma" w:hAnsi="Tahoma" w:cs="Tahoma"/>
          <w:sz w:val="20"/>
          <w:szCs w:val="20"/>
        </w:rPr>
        <w:t xml:space="preserve"> on-demand prompt if time allows.</w:t>
      </w:r>
    </w:p>
    <w:p w:rsidR="006C1D74" w:rsidRDefault="006C1D74" w:rsidP="006C1D74">
      <w:pPr>
        <w:spacing w:before="120"/>
        <w:ind w:left="360"/>
        <w:rPr>
          <w:rFonts w:ascii="Tahoma" w:hAnsi="Tahoma" w:cs="Tahoma"/>
          <w:sz w:val="20"/>
          <w:szCs w:val="20"/>
        </w:rPr>
      </w:pPr>
      <w:r>
        <w:rPr>
          <w:rFonts w:ascii="Tahoma" w:hAnsi="Tahoma" w:cs="Tahoma"/>
          <w:sz w:val="20"/>
          <w:szCs w:val="20"/>
        </w:rPr>
        <w:t xml:space="preserve">The </w:t>
      </w:r>
      <w:r w:rsidRPr="00667F4D">
        <w:rPr>
          <w:rFonts w:ascii="Tahoma" w:hAnsi="Tahoma" w:cs="Tahoma"/>
          <w:b/>
          <w:sz w:val="20"/>
          <w:szCs w:val="20"/>
        </w:rPr>
        <w:t xml:space="preserve">specific </w:t>
      </w:r>
      <w:r>
        <w:rPr>
          <w:rFonts w:ascii="Tahoma" w:hAnsi="Tahoma" w:cs="Tahoma"/>
          <w:b/>
          <w:sz w:val="20"/>
          <w:szCs w:val="20"/>
        </w:rPr>
        <w:t>6-week plan</w:t>
      </w:r>
      <w:r>
        <w:rPr>
          <w:rFonts w:ascii="Tahoma" w:hAnsi="Tahoma" w:cs="Tahoma"/>
          <w:sz w:val="20"/>
          <w:szCs w:val="20"/>
        </w:rPr>
        <w:t xml:space="preserve"> for focusing on </w:t>
      </w:r>
      <w:r>
        <w:rPr>
          <w:rFonts w:ascii="Tahoma" w:hAnsi="Tahoma" w:cs="Tahoma"/>
          <w:b/>
          <w:sz w:val="20"/>
          <w:szCs w:val="20"/>
        </w:rPr>
        <w:t>Opinion</w:t>
      </w:r>
      <w:r w:rsidRPr="009A1C4B">
        <w:rPr>
          <w:rFonts w:ascii="Tahoma" w:hAnsi="Tahoma" w:cs="Tahoma"/>
          <w:b/>
          <w:sz w:val="20"/>
          <w:szCs w:val="20"/>
        </w:rPr>
        <w:t xml:space="preserve"> Writing </w:t>
      </w:r>
      <w:r>
        <w:rPr>
          <w:rFonts w:ascii="Tahoma" w:hAnsi="Tahoma" w:cs="Tahoma"/>
          <w:sz w:val="20"/>
          <w:szCs w:val="20"/>
        </w:rPr>
        <w:t xml:space="preserve">is in the unit planner separate from this document. </w:t>
      </w:r>
    </w:p>
    <w:p w:rsidR="006C1D74" w:rsidRDefault="006C1D74" w:rsidP="006C1D74">
      <w:pPr>
        <w:spacing w:before="120"/>
        <w:ind w:left="360"/>
        <w:rPr>
          <w:rFonts w:ascii="Tahoma" w:hAnsi="Tahoma" w:cs="Tahoma"/>
          <w:sz w:val="20"/>
          <w:szCs w:val="20"/>
        </w:rPr>
      </w:pPr>
    </w:p>
    <w:p w:rsidR="006C1D74" w:rsidRDefault="006C1D74" w:rsidP="006C1D74">
      <w:pPr>
        <w:spacing w:before="120"/>
        <w:ind w:left="4320"/>
        <w:rPr>
          <w:rFonts w:ascii="Tahoma" w:hAnsi="Tahoma" w:cs="Tahoma"/>
          <w:sz w:val="20"/>
          <w:szCs w:val="20"/>
        </w:rPr>
      </w:pPr>
      <w:r>
        <w:rPr>
          <w:noProof/>
        </w:rPr>
        <w:drawing>
          <wp:anchor distT="0" distB="0" distL="114300" distR="114300" simplePos="0" relativeHeight="251661312" behindDoc="0" locked="0" layoutInCell="1" allowOverlap="1">
            <wp:simplePos x="0" y="0"/>
            <wp:positionH relativeFrom="column">
              <wp:posOffset>247650</wp:posOffset>
            </wp:positionH>
            <wp:positionV relativeFrom="paragraph">
              <wp:posOffset>42545</wp:posOffset>
            </wp:positionV>
            <wp:extent cx="2714625" cy="2015490"/>
            <wp:effectExtent l="0" t="0" r="85725" b="80010"/>
            <wp:wrapNone/>
            <wp:docPr id="1" name="Picture 1" descr="Gradual%20Release%20of%20Responsibility-WITH%20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adual%20Release%20of%20Responsibility-WITH%20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015490"/>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6C1D74" w:rsidRDefault="006C1D74" w:rsidP="006C1D74">
      <w:pPr>
        <w:spacing w:before="120"/>
        <w:ind w:left="4320"/>
        <w:rPr>
          <w:rFonts w:ascii="Tahoma" w:hAnsi="Tahoma" w:cs="Tahoma"/>
          <w:sz w:val="20"/>
          <w:szCs w:val="20"/>
        </w:rPr>
      </w:pPr>
    </w:p>
    <w:p w:rsidR="006C1D74" w:rsidRPr="00B74A7A" w:rsidRDefault="006C1D74" w:rsidP="006C1D74">
      <w:pPr>
        <w:spacing w:before="120"/>
        <w:ind w:left="5040"/>
        <w:rPr>
          <w:rFonts w:ascii="Tahoma" w:hAnsi="Tahoma" w:cs="Tahoma"/>
          <w:sz w:val="20"/>
          <w:szCs w:val="20"/>
        </w:rPr>
      </w:pPr>
      <w:r>
        <w:rPr>
          <w:rFonts w:ascii="Tahoma" w:hAnsi="Tahoma" w:cs="Tahoma"/>
          <w:sz w:val="20"/>
          <w:szCs w:val="20"/>
        </w:rPr>
        <w:t>This is t</w:t>
      </w:r>
      <w:r w:rsidRPr="00B74A7A">
        <w:rPr>
          <w:rFonts w:ascii="Tahoma" w:hAnsi="Tahoma" w:cs="Tahoma"/>
          <w:sz w:val="20"/>
          <w:szCs w:val="20"/>
        </w:rPr>
        <w:t xml:space="preserve">he </w:t>
      </w:r>
      <w:r w:rsidRPr="00B74A7A">
        <w:rPr>
          <w:rFonts w:ascii="Tahoma" w:hAnsi="Tahoma" w:cs="Tahoma"/>
          <w:b/>
          <w:sz w:val="20"/>
          <w:szCs w:val="20"/>
        </w:rPr>
        <w:t>Gradual Release Model of Instruction</w:t>
      </w:r>
      <w:r w:rsidRPr="00B74A7A">
        <w:rPr>
          <w:rFonts w:ascii="Tahoma" w:hAnsi="Tahoma" w:cs="Tahoma"/>
          <w:sz w:val="20"/>
          <w:szCs w:val="20"/>
        </w:rPr>
        <w:t xml:space="preserve"> </w:t>
      </w:r>
      <w:r>
        <w:rPr>
          <w:rFonts w:ascii="Tahoma" w:hAnsi="Tahoma" w:cs="Tahoma"/>
          <w:sz w:val="20"/>
          <w:szCs w:val="20"/>
        </w:rPr>
        <w:t>incorporated in these lessons.</w:t>
      </w:r>
      <w:r w:rsidRPr="00B74A7A">
        <w:rPr>
          <w:rFonts w:ascii="Tahoma" w:hAnsi="Tahoma" w:cs="Tahoma"/>
          <w:sz w:val="20"/>
          <w:szCs w:val="20"/>
        </w:rPr>
        <w:t xml:space="preserve"> </w:t>
      </w:r>
    </w:p>
    <w:p w:rsidR="006C1D74" w:rsidRPr="00B74A7A" w:rsidRDefault="006C1D74" w:rsidP="006C1D74">
      <w:pPr>
        <w:spacing w:before="120"/>
        <w:rPr>
          <w:rFonts w:ascii="Tahoma" w:hAnsi="Tahoma" w:cs="Tahoma"/>
          <w:sz w:val="20"/>
          <w:szCs w:val="20"/>
        </w:rPr>
      </w:pPr>
    </w:p>
    <w:p w:rsidR="006C1D74" w:rsidRDefault="006C1D74" w:rsidP="006C1D74">
      <w:pPr>
        <w:spacing w:before="120"/>
        <w:rPr>
          <w:rFonts w:ascii="Tahoma" w:hAnsi="Tahoma" w:cs="Tahoma"/>
          <w:sz w:val="20"/>
          <w:szCs w:val="20"/>
        </w:rPr>
      </w:pPr>
    </w:p>
    <w:p w:rsidR="006C1D74" w:rsidRDefault="006C1D74" w:rsidP="006C1D74">
      <w:pPr>
        <w:spacing w:before="120"/>
        <w:rPr>
          <w:rFonts w:ascii="Tahoma" w:hAnsi="Tahoma" w:cs="Tahoma"/>
          <w:sz w:val="20"/>
          <w:szCs w:val="20"/>
        </w:rPr>
      </w:pPr>
    </w:p>
    <w:p w:rsidR="006C1D74" w:rsidRDefault="006C1D74" w:rsidP="006C1D74">
      <w:pPr>
        <w:spacing w:before="120"/>
        <w:rPr>
          <w:rFonts w:ascii="Tahoma" w:hAnsi="Tahoma" w:cs="Tahoma"/>
          <w:sz w:val="20"/>
          <w:szCs w:val="20"/>
        </w:rPr>
      </w:pPr>
    </w:p>
    <w:p w:rsidR="006C1D74" w:rsidRDefault="006C1D74" w:rsidP="006C1D74">
      <w:pPr>
        <w:spacing w:before="120"/>
        <w:rPr>
          <w:rFonts w:ascii="Tahoma" w:hAnsi="Tahoma" w:cs="Tahoma"/>
          <w:sz w:val="20"/>
          <w:szCs w:val="20"/>
        </w:rPr>
      </w:pPr>
    </w:p>
    <w:p w:rsidR="006C1D74" w:rsidRDefault="006C1D74" w:rsidP="006C1D74">
      <w:pPr>
        <w:tabs>
          <w:tab w:val="left" w:pos="7920"/>
        </w:tabs>
        <w:spacing w:before="120"/>
        <w:ind w:right="1080"/>
        <w:rPr>
          <w:rFonts w:ascii="Tahoma" w:hAnsi="Tahoma" w:cs="Tahoma"/>
          <w:b/>
          <w:sz w:val="20"/>
          <w:szCs w:val="20"/>
        </w:rPr>
      </w:pPr>
    </w:p>
    <w:p w:rsidR="006C1D74" w:rsidRPr="00B74A7A" w:rsidRDefault="006C1D74" w:rsidP="006C1D74">
      <w:pPr>
        <w:tabs>
          <w:tab w:val="left" w:pos="-3420"/>
        </w:tabs>
        <w:spacing w:before="120"/>
        <w:ind w:left="720" w:hanging="360"/>
        <w:rPr>
          <w:rFonts w:ascii="Tahoma" w:hAnsi="Tahoma" w:cs="Tahoma"/>
          <w:sz w:val="20"/>
          <w:szCs w:val="20"/>
        </w:rPr>
      </w:pPr>
      <w:r w:rsidRPr="00B74A7A">
        <w:rPr>
          <w:rFonts w:ascii="Tahoma" w:hAnsi="Tahoma" w:cs="Tahoma"/>
          <w:sz w:val="20"/>
          <w:szCs w:val="20"/>
        </w:rPr>
        <w:t xml:space="preserve">* </w:t>
      </w:r>
      <w:r w:rsidRPr="00B74A7A">
        <w:rPr>
          <w:rFonts w:ascii="Tahoma" w:hAnsi="Tahoma" w:cs="Tahoma"/>
          <w:sz w:val="20"/>
          <w:szCs w:val="20"/>
        </w:rPr>
        <w:tab/>
      </w:r>
      <w:r w:rsidRPr="003566FC">
        <w:rPr>
          <w:rFonts w:ascii="Tahoma" w:hAnsi="Tahoma" w:cs="Tahoma"/>
          <w:b/>
          <w:sz w:val="20"/>
          <w:szCs w:val="20"/>
        </w:rPr>
        <w:t>Please note</w:t>
      </w:r>
      <w:r>
        <w:rPr>
          <w:rFonts w:ascii="Tahoma" w:hAnsi="Tahoma" w:cs="Tahoma"/>
          <w:sz w:val="20"/>
          <w:szCs w:val="20"/>
        </w:rPr>
        <w:t>:</w:t>
      </w:r>
      <w:r w:rsidRPr="00B74A7A">
        <w:rPr>
          <w:rFonts w:ascii="Tahoma" w:hAnsi="Tahoma" w:cs="Tahoma"/>
          <w:sz w:val="20"/>
          <w:szCs w:val="20"/>
        </w:rPr>
        <w:t xml:space="preserve"> teachers may find that their students need more than two weeks </w:t>
      </w:r>
      <w:r>
        <w:rPr>
          <w:rFonts w:ascii="Tahoma" w:hAnsi="Tahoma" w:cs="Tahoma"/>
          <w:sz w:val="20"/>
          <w:szCs w:val="20"/>
        </w:rPr>
        <w:t xml:space="preserve">of guided practice </w:t>
      </w:r>
      <w:r w:rsidRPr="00B74A7A">
        <w:rPr>
          <w:rFonts w:ascii="Tahoma" w:hAnsi="Tahoma" w:cs="Tahoma"/>
          <w:sz w:val="20"/>
          <w:szCs w:val="20"/>
        </w:rPr>
        <w:t xml:space="preserve">to learn to write a particular genre.  The teacher will know that it is time to move on to teaching revision and editing when the students have completed </w:t>
      </w:r>
      <w:r>
        <w:rPr>
          <w:rFonts w:ascii="Tahoma" w:hAnsi="Tahoma" w:cs="Tahoma"/>
          <w:b/>
          <w:sz w:val="20"/>
          <w:szCs w:val="20"/>
        </w:rPr>
        <w:t>at least 3</w:t>
      </w:r>
      <w:r w:rsidRPr="00DE7136">
        <w:rPr>
          <w:rFonts w:ascii="Tahoma" w:hAnsi="Tahoma" w:cs="Tahoma"/>
          <w:b/>
          <w:sz w:val="20"/>
          <w:szCs w:val="20"/>
        </w:rPr>
        <w:t xml:space="preserve"> complete drafts</w:t>
      </w:r>
      <w:r w:rsidRPr="00B74A7A">
        <w:rPr>
          <w:rFonts w:ascii="Tahoma" w:hAnsi="Tahoma" w:cs="Tahoma"/>
          <w:sz w:val="20"/>
          <w:szCs w:val="20"/>
        </w:rPr>
        <w:t xml:space="preserve"> of a writing type.  Some forms of writing take longer than others to complete, so this section of the sequence may take longer.</w:t>
      </w:r>
    </w:p>
    <w:p w:rsidR="008E0744" w:rsidRPr="004075E7" w:rsidRDefault="006C1D74" w:rsidP="006C1D74">
      <w:pPr>
        <w:ind w:left="360" w:right="-432"/>
        <w:rPr>
          <w:rFonts w:ascii="Albertus Extra Bold" w:hAnsi="Albertus Extra Bold" w:cs="Tahoma"/>
          <w:b/>
          <w:bCs/>
          <w:sz w:val="32"/>
          <w:szCs w:val="32"/>
        </w:rPr>
      </w:pPr>
      <w:r>
        <w:rPr>
          <w:rFonts w:ascii="Albertus Extra Bold" w:hAnsi="Albertus Extra Bold" w:cs="Tahoma"/>
          <w:sz w:val="40"/>
          <w:szCs w:val="40"/>
        </w:rPr>
        <w:br w:type="page"/>
      </w:r>
      <w:r w:rsidR="008E0744" w:rsidRPr="004075E7">
        <w:rPr>
          <w:rFonts w:ascii="Albertus Extra Bold" w:hAnsi="Albertus Extra Bold" w:cs="Tahoma"/>
          <w:b/>
          <w:bCs/>
          <w:sz w:val="32"/>
          <w:szCs w:val="32"/>
        </w:rPr>
        <w:lastRenderedPageBreak/>
        <w:t xml:space="preserve">CCSS Unit Planner for Opinion/Argument Writing </w:t>
      </w:r>
      <w:r>
        <w:rPr>
          <w:rFonts w:ascii="Albertus Extra Bold" w:hAnsi="Albertus Extra Bold" w:cs="Tahoma"/>
          <w:b/>
          <w:bCs/>
          <w:sz w:val="32"/>
          <w:szCs w:val="32"/>
        </w:rPr>
        <w:t>K-5</w:t>
      </w:r>
    </w:p>
    <w:p w:rsidR="008E0744" w:rsidRPr="008D43A5" w:rsidRDefault="008E0744" w:rsidP="008E0744">
      <w:pPr>
        <w:spacing w:after="120"/>
        <w:ind w:left="720" w:right="-547"/>
        <w:rPr>
          <w:rFonts w:ascii="Tahoma" w:hAnsi="Tahoma" w:cs="Tahoma"/>
          <w:b/>
          <w:bCs/>
          <w:i/>
        </w:rPr>
      </w:pPr>
      <w:r w:rsidRPr="008D43A5">
        <w:rPr>
          <w:rFonts w:ascii="Tahoma" w:hAnsi="Tahoma" w:cs="Tahoma"/>
          <w:b/>
          <w:bCs/>
          <w:i/>
        </w:rPr>
        <w:t>“Begin with the end in mind.”</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6"/>
        <w:gridCol w:w="804"/>
        <w:gridCol w:w="1201"/>
        <w:gridCol w:w="7735"/>
      </w:tblGrid>
      <w:tr w:rsidR="008E0744" w:rsidRPr="003129F7" w:rsidTr="00C526E2">
        <w:trPr>
          <w:trHeight w:val="566"/>
        </w:trPr>
        <w:tc>
          <w:tcPr>
            <w:tcW w:w="1060" w:type="dxa"/>
            <w:gridSpan w:val="2"/>
          </w:tcPr>
          <w:p w:rsidR="008E0744" w:rsidRPr="00637A7B" w:rsidRDefault="008E0744" w:rsidP="00C526E2">
            <w:pPr>
              <w:autoSpaceDE w:val="0"/>
              <w:autoSpaceDN w:val="0"/>
              <w:adjustRightInd w:val="0"/>
              <w:spacing w:before="120"/>
              <w:rPr>
                <w:rFonts w:ascii="Tahoma-Bold" w:eastAsia="MS Mincho" w:hAnsi="Tahoma-Bold" w:cs="Tahoma-Bold"/>
                <w:b/>
                <w:bCs/>
                <w:sz w:val="22"/>
                <w:szCs w:val="22"/>
                <w:u w:val="single"/>
                <w:lang w:eastAsia="ja-JP"/>
              </w:rPr>
            </w:pPr>
            <w:r w:rsidRPr="00637A7B">
              <w:rPr>
                <w:rFonts w:ascii="Tahoma-Bold" w:eastAsia="MS Mincho" w:hAnsi="Tahoma-Bold" w:cs="Tahoma-Bold"/>
                <w:b/>
                <w:bCs/>
                <w:sz w:val="22"/>
                <w:szCs w:val="22"/>
                <w:u w:val="single"/>
                <w:lang w:eastAsia="ja-JP"/>
              </w:rPr>
              <w:t>Grade</w:t>
            </w:r>
          </w:p>
        </w:tc>
        <w:tc>
          <w:tcPr>
            <w:tcW w:w="812" w:type="dxa"/>
          </w:tcPr>
          <w:p w:rsidR="008E0744" w:rsidRPr="00DE3DC8" w:rsidRDefault="008E0744" w:rsidP="00C526E2">
            <w:pPr>
              <w:autoSpaceDE w:val="0"/>
              <w:autoSpaceDN w:val="0"/>
              <w:adjustRightInd w:val="0"/>
              <w:spacing w:before="120"/>
              <w:jc w:val="center"/>
              <w:rPr>
                <w:rFonts w:ascii="Tahoma-Bold" w:eastAsia="MS Mincho" w:hAnsi="Tahoma-Bold" w:cs="Tahoma-Bold"/>
                <w:b/>
                <w:bCs/>
                <w:lang w:eastAsia="ja-JP"/>
              </w:rPr>
            </w:pPr>
          </w:p>
        </w:tc>
        <w:tc>
          <w:tcPr>
            <w:tcW w:w="918" w:type="dxa"/>
          </w:tcPr>
          <w:p w:rsidR="008E0744" w:rsidRPr="00637A7B" w:rsidRDefault="008E0744" w:rsidP="00C526E2">
            <w:pPr>
              <w:autoSpaceDE w:val="0"/>
              <w:autoSpaceDN w:val="0"/>
              <w:adjustRightInd w:val="0"/>
              <w:spacing w:before="120"/>
              <w:rPr>
                <w:rFonts w:ascii="Tahoma-Bold" w:eastAsia="MS Mincho" w:hAnsi="Tahoma-Bold" w:cs="Tahoma-Bold"/>
                <w:b/>
                <w:bCs/>
                <w:sz w:val="22"/>
                <w:szCs w:val="22"/>
                <w:u w:val="single"/>
                <w:lang w:eastAsia="ja-JP"/>
              </w:rPr>
            </w:pPr>
            <w:r>
              <w:rPr>
                <w:rFonts w:ascii="Tahoma-Bold" w:eastAsia="MS Mincho" w:hAnsi="Tahoma-Bold" w:cs="Tahoma-Bold"/>
                <w:b/>
                <w:bCs/>
                <w:sz w:val="22"/>
                <w:szCs w:val="22"/>
                <w:u w:val="single"/>
                <w:lang w:eastAsia="ja-JP"/>
              </w:rPr>
              <w:t>Topic(s)</w:t>
            </w:r>
            <w:r w:rsidRPr="00637A7B">
              <w:rPr>
                <w:rFonts w:ascii="Tahoma-Bold" w:eastAsia="MS Mincho" w:hAnsi="Tahoma-Bold" w:cs="Tahoma-Bold"/>
                <w:b/>
                <w:bCs/>
                <w:sz w:val="22"/>
                <w:szCs w:val="22"/>
                <w:u w:val="single"/>
                <w:lang w:eastAsia="ja-JP"/>
              </w:rPr>
              <w:t>:</w:t>
            </w:r>
          </w:p>
        </w:tc>
        <w:tc>
          <w:tcPr>
            <w:tcW w:w="8010" w:type="dxa"/>
          </w:tcPr>
          <w:p w:rsidR="008E0744" w:rsidRPr="00B23EE4" w:rsidRDefault="008E0744" w:rsidP="00C526E2">
            <w:pPr>
              <w:autoSpaceDE w:val="0"/>
              <w:autoSpaceDN w:val="0"/>
              <w:adjustRightInd w:val="0"/>
              <w:spacing w:before="120"/>
              <w:rPr>
                <w:rFonts w:ascii="Tahoma-Bold" w:eastAsia="MS Mincho" w:hAnsi="Tahoma-Bold" w:cs="Tahoma-Bold"/>
                <w:b/>
                <w:bCs/>
                <w:lang w:eastAsia="ja-JP"/>
              </w:rPr>
            </w:pPr>
          </w:p>
        </w:tc>
      </w:tr>
      <w:tr w:rsidR="008E0744" w:rsidRPr="003129F7" w:rsidTr="00C526E2">
        <w:trPr>
          <w:trHeight w:val="710"/>
        </w:trPr>
        <w:tc>
          <w:tcPr>
            <w:tcW w:w="714" w:type="dxa"/>
            <w:vMerge w:val="restart"/>
            <w:textDirection w:val="btLr"/>
          </w:tcPr>
          <w:p w:rsidR="008E0744" w:rsidRPr="00DA4252" w:rsidRDefault="008E0744" w:rsidP="00C526E2">
            <w:pPr>
              <w:spacing w:before="120"/>
              <w:ind w:left="113" w:right="113"/>
              <w:jc w:val="center"/>
              <w:rPr>
                <w:rFonts w:ascii="Tahoma" w:hAnsi="Tahoma" w:cs="Tahoma"/>
                <w:b/>
                <w:bCs/>
                <w:sz w:val="20"/>
                <w:szCs w:val="20"/>
              </w:rPr>
            </w:pPr>
            <w:r>
              <w:rPr>
                <w:rFonts w:ascii="Tahoma" w:hAnsi="Tahoma" w:cs="Tahoma"/>
                <w:b/>
                <w:bCs/>
                <w:sz w:val="20"/>
                <w:szCs w:val="20"/>
              </w:rPr>
              <w:t>PLANNING</w:t>
            </w:r>
          </w:p>
        </w:tc>
        <w:tc>
          <w:tcPr>
            <w:tcW w:w="10086" w:type="dxa"/>
            <w:gridSpan w:val="4"/>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b/>
                <w:bCs/>
                <w:sz w:val="21"/>
                <w:szCs w:val="21"/>
                <w:lang w:eastAsia="ja-JP"/>
              </w:rPr>
            </w:pPr>
            <w:r w:rsidRPr="00AC295F">
              <w:rPr>
                <w:rFonts w:ascii="Tahoma-Bold" w:eastAsia="MS Mincho" w:hAnsi="Tahoma-Bold" w:cs="Tahoma-Bold"/>
                <w:b/>
                <w:bCs/>
                <w:sz w:val="21"/>
                <w:szCs w:val="21"/>
                <w:u w:val="single"/>
                <w:lang w:eastAsia="ja-JP"/>
              </w:rPr>
              <w:t>Big, Enduring Ideas and Concepts</w:t>
            </w:r>
            <w:r w:rsidRPr="00AC295F">
              <w:rPr>
                <w:rFonts w:ascii="Tahoma-Bold" w:eastAsia="MS Mincho" w:hAnsi="Tahoma-Bold" w:cs="Tahoma-Bold"/>
                <w:b/>
                <w:bCs/>
                <w:sz w:val="21"/>
                <w:szCs w:val="21"/>
                <w:lang w:eastAsia="ja-JP"/>
              </w:rPr>
              <w:t>:</w:t>
            </w:r>
          </w:p>
          <w:p w:rsidR="008E0744" w:rsidRPr="00AC295F" w:rsidRDefault="008E0744" w:rsidP="00C526E2">
            <w:pPr>
              <w:autoSpaceDE w:val="0"/>
              <w:autoSpaceDN w:val="0"/>
              <w:adjustRightInd w:val="0"/>
              <w:rPr>
                <w:rFonts w:ascii="Tahoma" w:eastAsia="MS Mincho" w:hAnsi="Tahoma" w:cs="Tahoma"/>
                <w:sz w:val="18"/>
                <w:szCs w:val="18"/>
                <w:lang w:eastAsia="ja-JP"/>
              </w:rPr>
            </w:pPr>
            <w:r w:rsidRPr="00D63499">
              <w:rPr>
                <w:rFonts w:ascii="Tahoma" w:eastAsia="MS Mincho" w:hAnsi="Tahoma" w:cs="Tahoma"/>
                <w:sz w:val="18"/>
                <w:szCs w:val="18"/>
                <w:lang w:eastAsia="ja-JP"/>
              </w:rPr>
              <w:tab/>
              <w:t xml:space="preserve">Use “Look </w:t>
            </w:r>
            <w:r>
              <w:rPr>
                <w:rFonts w:ascii="Tahoma" w:eastAsia="MS Mincho" w:hAnsi="Tahoma" w:cs="Tahoma"/>
                <w:sz w:val="18"/>
                <w:szCs w:val="18"/>
                <w:lang w:eastAsia="ja-JP"/>
              </w:rPr>
              <w:t>At</w:t>
            </w:r>
            <w:r w:rsidRPr="00D63499">
              <w:rPr>
                <w:rFonts w:ascii="Tahoma" w:eastAsia="MS Mincho" w:hAnsi="Tahoma" w:cs="Tahoma"/>
                <w:sz w:val="18"/>
                <w:szCs w:val="18"/>
                <w:lang w:eastAsia="ja-JP"/>
              </w:rPr>
              <w:t xml:space="preserve">” document for content standards. </w:t>
            </w:r>
            <w:hyperlink r:id="rId8" w:history="1">
              <w:r w:rsidRPr="00D63499">
                <w:rPr>
                  <w:rStyle w:val="Hyperlink"/>
                  <w:rFonts w:ascii="Tahoma" w:eastAsia="MS Mincho" w:hAnsi="Tahoma" w:cs="Tahoma"/>
                  <w:sz w:val="18"/>
                  <w:szCs w:val="18"/>
                  <w:lang w:eastAsia="ja-JP"/>
                </w:rPr>
                <w:t>http://www.cde.ca.gov/ci/cr/cf/grlevelcurriculum.asp</w:t>
              </w:r>
            </w:hyperlink>
          </w:p>
        </w:tc>
      </w:tr>
      <w:tr w:rsidR="008E0744" w:rsidRPr="003129F7" w:rsidTr="00C526E2">
        <w:trPr>
          <w:trHeight w:val="1430"/>
        </w:trPr>
        <w:tc>
          <w:tcPr>
            <w:tcW w:w="714" w:type="dxa"/>
            <w:vMerge/>
            <w:textDirection w:val="btLr"/>
          </w:tcPr>
          <w:p w:rsidR="008E0744" w:rsidRDefault="008E0744" w:rsidP="00C526E2">
            <w:pPr>
              <w:spacing w:before="120"/>
              <w:ind w:left="113" w:right="113"/>
              <w:jc w:val="center"/>
              <w:rPr>
                <w:rFonts w:ascii="Tahoma" w:hAnsi="Tahoma" w:cs="Tahoma"/>
                <w:b/>
                <w:bCs/>
                <w:sz w:val="20"/>
                <w:szCs w:val="20"/>
              </w:rPr>
            </w:pPr>
          </w:p>
        </w:tc>
        <w:tc>
          <w:tcPr>
            <w:tcW w:w="10086" w:type="dxa"/>
            <w:gridSpan w:val="4"/>
            <w:tcBorders>
              <w:bottom w:val="single" w:sz="4" w:space="0" w:color="auto"/>
            </w:tcBorders>
          </w:tcPr>
          <w:p w:rsidR="008E0744" w:rsidRDefault="008E0744" w:rsidP="00C526E2">
            <w:pPr>
              <w:ind w:left="352" w:firstLine="8"/>
              <w:rPr>
                <w:rFonts w:ascii="Tahoma" w:eastAsia="MS Mincho" w:hAnsi="Tahoma" w:cs="Tahoma"/>
                <w:bCs/>
                <w:sz w:val="18"/>
                <w:szCs w:val="18"/>
                <w:u w:val="single"/>
                <w:lang w:eastAsia="ja-JP"/>
              </w:rPr>
            </w:pPr>
          </w:p>
          <w:p w:rsidR="00E16C51" w:rsidRPr="00E16C51" w:rsidRDefault="00E16C51" w:rsidP="00C526E2">
            <w:pPr>
              <w:ind w:left="352" w:firstLine="8"/>
              <w:rPr>
                <w:rFonts w:ascii="Tahoma" w:eastAsia="MS Mincho" w:hAnsi="Tahoma" w:cs="Tahoma"/>
                <w:bCs/>
                <w:sz w:val="18"/>
                <w:szCs w:val="18"/>
                <w:lang w:eastAsia="ja-JP"/>
              </w:rPr>
            </w:pPr>
            <w:r w:rsidRPr="00E16C51">
              <w:rPr>
                <w:rFonts w:ascii="Tahoma" w:eastAsia="MS Mincho" w:hAnsi="Tahoma" w:cs="Tahoma"/>
                <w:bCs/>
                <w:sz w:val="18"/>
                <w:szCs w:val="18"/>
                <w:lang w:eastAsia="ja-JP"/>
              </w:rPr>
              <w:t>Content Standards</w:t>
            </w:r>
          </w:p>
        </w:tc>
      </w:tr>
      <w:tr w:rsidR="008E0744" w:rsidRPr="003129F7" w:rsidTr="00C526E2">
        <w:trPr>
          <w:trHeight w:val="557"/>
        </w:trPr>
        <w:tc>
          <w:tcPr>
            <w:tcW w:w="714" w:type="dxa"/>
            <w:vMerge/>
          </w:tcPr>
          <w:p w:rsidR="008E0744" w:rsidRPr="00DA4252" w:rsidRDefault="008E0744" w:rsidP="00C526E2">
            <w:pPr>
              <w:spacing w:before="120"/>
              <w:rPr>
                <w:rFonts w:ascii="Tahoma" w:hAnsi="Tahoma" w:cs="Tahoma"/>
                <w:b/>
                <w:bCs/>
                <w:sz w:val="20"/>
                <w:szCs w:val="20"/>
              </w:rPr>
            </w:pPr>
          </w:p>
        </w:tc>
        <w:tc>
          <w:tcPr>
            <w:tcW w:w="10086" w:type="dxa"/>
            <w:gridSpan w:val="4"/>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b/>
                <w:bCs/>
                <w:sz w:val="21"/>
                <w:szCs w:val="21"/>
                <w:lang w:eastAsia="ja-JP"/>
              </w:rPr>
            </w:pPr>
            <w:r w:rsidRPr="00AC295F">
              <w:rPr>
                <w:rFonts w:ascii="Tahoma-Bold" w:eastAsia="MS Mincho" w:hAnsi="Tahoma-Bold" w:cs="Tahoma-Bold"/>
                <w:b/>
                <w:bCs/>
                <w:sz w:val="21"/>
                <w:szCs w:val="21"/>
                <w:u w:val="single"/>
                <w:lang w:eastAsia="ja-JP"/>
              </w:rPr>
              <w:t>Authentic Mode for Publishing/Sharing</w:t>
            </w:r>
            <w:r w:rsidRPr="00AC295F">
              <w:rPr>
                <w:rFonts w:ascii="Tahoma-Bold" w:eastAsia="MS Mincho" w:hAnsi="Tahoma-Bold" w:cs="Tahoma-Bold"/>
                <w:b/>
                <w:bCs/>
                <w:sz w:val="21"/>
                <w:szCs w:val="21"/>
                <w:lang w:eastAsia="ja-JP"/>
              </w:rPr>
              <w:t>:</w:t>
            </w:r>
          </w:p>
          <w:p w:rsidR="008E0744" w:rsidRPr="00D63499" w:rsidRDefault="008E0744" w:rsidP="00C526E2">
            <w:pPr>
              <w:autoSpaceDE w:val="0"/>
              <w:autoSpaceDN w:val="0"/>
              <w:adjustRightInd w:val="0"/>
              <w:ind w:left="781"/>
              <w:rPr>
                <w:rFonts w:ascii="Tahoma" w:eastAsia="MS Mincho" w:hAnsi="Tahoma" w:cs="Tahoma"/>
                <w:sz w:val="18"/>
                <w:szCs w:val="18"/>
                <w:lang w:eastAsia="ja-JP"/>
              </w:rPr>
            </w:pPr>
            <w:r w:rsidRPr="00D63499">
              <w:rPr>
                <w:rFonts w:ascii="Tahoma-Bold" w:eastAsia="MS Mincho" w:hAnsi="Tahoma-Bold" w:cs="Tahoma-Bold"/>
                <w:b/>
                <w:bCs/>
                <w:sz w:val="18"/>
                <w:szCs w:val="18"/>
                <w:lang w:eastAsia="ja-JP"/>
              </w:rPr>
              <w:t xml:space="preserve">Format </w:t>
            </w:r>
            <w:r w:rsidRPr="00D63499">
              <w:rPr>
                <w:rFonts w:ascii="Tahoma" w:eastAsia="MS Mincho" w:hAnsi="Tahoma" w:cs="Tahoma"/>
                <w:sz w:val="18"/>
                <w:szCs w:val="18"/>
                <w:lang w:eastAsia="ja-JP"/>
              </w:rPr>
              <w:t>(something you</w:t>
            </w:r>
            <w:r>
              <w:rPr>
                <w:rFonts w:ascii="Tahoma" w:eastAsia="MS Mincho" w:hAnsi="Tahoma" w:cs="Tahoma"/>
                <w:sz w:val="18"/>
                <w:szCs w:val="18"/>
                <w:lang w:eastAsia="ja-JP"/>
              </w:rPr>
              <w:t xml:space="preserve"> would see in the real world—</w:t>
            </w:r>
            <w:r w:rsidRPr="00D63499">
              <w:rPr>
                <w:rFonts w:ascii="Tahoma" w:eastAsia="MS Mincho" w:hAnsi="Tahoma" w:cs="Tahoma"/>
                <w:sz w:val="18"/>
                <w:szCs w:val="18"/>
                <w:lang w:eastAsia="ja-JP"/>
              </w:rPr>
              <w:t xml:space="preserve"> magazine, </w:t>
            </w:r>
            <w:r>
              <w:rPr>
                <w:rFonts w:ascii="Tahoma" w:eastAsia="MS Mincho" w:hAnsi="Tahoma" w:cs="Tahoma"/>
                <w:sz w:val="18"/>
                <w:szCs w:val="18"/>
                <w:lang w:eastAsia="ja-JP"/>
              </w:rPr>
              <w:t>brochure, webpage, poster</w:t>
            </w:r>
            <w:r w:rsidRPr="00D63499">
              <w:rPr>
                <w:rFonts w:ascii="Tahoma" w:eastAsia="MS Mincho" w:hAnsi="Tahoma" w:cs="Tahoma"/>
                <w:sz w:val="18"/>
                <w:szCs w:val="18"/>
                <w:lang w:eastAsia="ja-JP"/>
              </w:rPr>
              <w:t xml:space="preserve"> etc.)</w:t>
            </w:r>
          </w:p>
          <w:p w:rsidR="008E0744" w:rsidRPr="00AC295F" w:rsidRDefault="008E0744" w:rsidP="00C526E2">
            <w:pPr>
              <w:autoSpaceDE w:val="0"/>
              <w:autoSpaceDN w:val="0"/>
              <w:adjustRightInd w:val="0"/>
              <w:ind w:left="781"/>
              <w:rPr>
                <w:rFonts w:ascii="Tahoma-Bold" w:eastAsia="MS Mincho" w:hAnsi="Tahoma-Bold" w:cs="Tahoma-Bold"/>
                <w:b/>
                <w:bCs/>
                <w:sz w:val="18"/>
                <w:szCs w:val="18"/>
                <w:lang w:eastAsia="ja-JP"/>
              </w:rPr>
            </w:pPr>
            <w:r w:rsidRPr="00D63499">
              <w:rPr>
                <w:rFonts w:ascii="Tahoma-Bold" w:eastAsia="MS Mincho" w:hAnsi="Tahoma-Bold" w:cs="Tahoma-Bold"/>
                <w:bCs/>
                <w:i/>
                <w:sz w:val="18"/>
                <w:szCs w:val="18"/>
                <w:lang w:eastAsia="ja-JP"/>
              </w:rPr>
              <w:t xml:space="preserve">Style is covered under Writing: W 4 and publishing is </w:t>
            </w:r>
            <w:proofErr w:type="gramStart"/>
            <w:r w:rsidRPr="00D63499">
              <w:rPr>
                <w:rFonts w:ascii="Tahoma-Bold" w:eastAsia="MS Mincho" w:hAnsi="Tahoma-Bold" w:cs="Tahoma-Bold"/>
                <w:bCs/>
                <w:i/>
                <w:sz w:val="18"/>
                <w:szCs w:val="18"/>
                <w:lang w:eastAsia="ja-JP"/>
              </w:rPr>
              <w:t>in  W6</w:t>
            </w:r>
            <w:proofErr w:type="gramEnd"/>
            <w:r w:rsidRPr="00D63499">
              <w:rPr>
                <w:rFonts w:ascii="Tahoma-Bold" w:eastAsia="MS Mincho" w:hAnsi="Tahoma-Bold" w:cs="Tahoma-Bold"/>
                <w:bCs/>
                <w:i/>
                <w:sz w:val="18"/>
                <w:szCs w:val="18"/>
                <w:lang w:eastAsia="ja-JP"/>
              </w:rPr>
              <w:t xml:space="preserve"> and Speaking and Listening: SL 1-5.</w:t>
            </w:r>
          </w:p>
        </w:tc>
      </w:tr>
      <w:tr w:rsidR="008E0744" w:rsidRPr="003129F7" w:rsidTr="00C526E2">
        <w:trPr>
          <w:trHeight w:val="557"/>
        </w:trPr>
        <w:tc>
          <w:tcPr>
            <w:tcW w:w="714" w:type="dxa"/>
            <w:vMerge/>
          </w:tcPr>
          <w:p w:rsidR="008E0744" w:rsidRPr="00DA4252" w:rsidRDefault="008E0744" w:rsidP="00C526E2">
            <w:pPr>
              <w:spacing w:before="120"/>
              <w:rPr>
                <w:rFonts w:ascii="Tahoma" w:hAnsi="Tahoma" w:cs="Tahoma"/>
                <w:b/>
                <w:bCs/>
                <w:sz w:val="20"/>
                <w:szCs w:val="20"/>
              </w:rPr>
            </w:pPr>
          </w:p>
        </w:tc>
        <w:tc>
          <w:tcPr>
            <w:tcW w:w="10086" w:type="dxa"/>
            <w:gridSpan w:val="4"/>
            <w:tcBorders>
              <w:bottom w:val="single" w:sz="4" w:space="0" w:color="auto"/>
            </w:tcBorders>
          </w:tcPr>
          <w:p w:rsidR="008E0744" w:rsidRDefault="008E0744" w:rsidP="00C526E2">
            <w:pPr>
              <w:autoSpaceDE w:val="0"/>
              <w:autoSpaceDN w:val="0"/>
              <w:adjustRightInd w:val="0"/>
              <w:spacing w:before="120"/>
              <w:rPr>
                <w:rFonts w:ascii="Tahoma-Bold" w:eastAsia="MS Mincho" w:hAnsi="Tahoma-Bold" w:cs="Tahoma-Bold"/>
                <w:b/>
                <w:bCs/>
                <w:u w:val="single"/>
                <w:lang w:eastAsia="ja-JP"/>
              </w:rPr>
            </w:pPr>
          </w:p>
          <w:p w:rsidR="008E0744" w:rsidRDefault="008E0744" w:rsidP="00C526E2">
            <w:pPr>
              <w:autoSpaceDE w:val="0"/>
              <w:autoSpaceDN w:val="0"/>
              <w:adjustRightInd w:val="0"/>
              <w:spacing w:before="120"/>
              <w:rPr>
                <w:rFonts w:ascii="Tahoma-Bold" w:eastAsia="MS Mincho" w:hAnsi="Tahoma-Bold" w:cs="Tahoma-Bold"/>
                <w:b/>
                <w:bCs/>
                <w:u w:val="single"/>
                <w:lang w:eastAsia="ja-JP"/>
              </w:rPr>
            </w:pPr>
          </w:p>
          <w:p w:rsidR="008E0744" w:rsidRPr="00D63499" w:rsidRDefault="008E0744" w:rsidP="00C526E2">
            <w:pPr>
              <w:autoSpaceDE w:val="0"/>
              <w:autoSpaceDN w:val="0"/>
              <w:adjustRightInd w:val="0"/>
              <w:spacing w:before="120"/>
              <w:rPr>
                <w:rFonts w:ascii="Tahoma-Bold" w:eastAsia="MS Mincho" w:hAnsi="Tahoma-Bold" w:cs="Tahoma-Bold"/>
                <w:b/>
                <w:bCs/>
                <w:u w:val="single"/>
                <w:lang w:eastAsia="ja-JP"/>
              </w:rPr>
            </w:pPr>
          </w:p>
        </w:tc>
      </w:tr>
      <w:tr w:rsidR="008E0744" w:rsidRPr="003129F7" w:rsidTr="00C526E2">
        <w:trPr>
          <w:trHeight w:val="233"/>
        </w:trPr>
        <w:tc>
          <w:tcPr>
            <w:tcW w:w="714" w:type="dxa"/>
            <w:vMerge/>
          </w:tcPr>
          <w:p w:rsidR="008E0744" w:rsidRPr="00DA4252" w:rsidRDefault="008E0744" w:rsidP="00C526E2">
            <w:pPr>
              <w:spacing w:before="120"/>
              <w:rPr>
                <w:rFonts w:ascii="Tahoma" w:hAnsi="Tahoma" w:cs="Tahoma"/>
                <w:b/>
                <w:bCs/>
                <w:sz w:val="20"/>
                <w:szCs w:val="20"/>
              </w:rPr>
            </w:pPr>
          </w:p>
        </w:tc>
        <w:tc>
          <w:tcPr>
            <w:tcW w:w="10086" w:type="dxa"/>
            <w:gridSpan w:val="4"/>
            <w:shd w:val="clear" w:color="auto" w:fill="E6E6E6"/>
          </w:tcPr>
          <w:p w:rsidR="008E0744" w:rsidRPr="00AC295F" w:rsidRDefault="008E0744" w:rsidP="00C526E2">
            <w:pPr>
              <w:autoSpaceDE w:val="0"/>
              <w:autoSpaceDN w:val="0"/>
              <w:adjustRightInd w:val="0"/>
              <w:ind w:left="781"/>
              <w:rPr>
                <w:rFonts w:ascii="Tahoma-Bold" w:eastAsia="MS Mincho" w:hAnsi="Tahoma-Bold" w:cs="Tahoma-Bold"/>
                <w:sz w:val="20"/>
                <w:szCs w:val="20"/>
                <w:lang w:eastAsia="ja-JP"/>
              </w:rPr>
            </w:pPr>
            <w:r w:rsidRPr="00D63499">
              <w:rPr>
                <w:rFonts w:ascii="Tahoma-Bold" w:eastAsia="MS Mincho" w:hAnsi="Tahoma-Bold" w:cs="Tahoma-Bold"/>
                <w:b/>
                <w:bCs/>
                <w:sz w:val="18"/>
                <w:szCs w:val="18"/>
                <w:lang w:eastAsia="ja-JP"/>
              </w:rPr>
              <w:t>CCSS Grade level writing expectations:</w:t>
            </w:r>
          </w:p>
        </w:tc>
      </w:tr>
      <w:tr w:rsidR="008E0744" w:rsidRPr="003129F7" w:rsidTr="00C526E2">
        <w:trPr>
          <w:trHeight w:val="2366"/>
        </w:trPr>
        <w:tc>
          <w:tcPr>
            <w:tcW w:w="714" w:type="dxa"/>
            <w:vMerge/>
          </w:tcPr>
          <w:p w:rsidR="008E0744" w:rsidRPr="00DA4252" w:rsidRDefault="008E0744" w:rsidP="00C526E2">
            <w:pPr>
              <w:spacing w:before="120"/>
              <w:rPr>
                <w:rFonts w:ascii="Tahoma" w:hAnsi="Tahoma" w:cs="Tahoma"/>
                <w:b/>
                <w:bCs/>
                <w:sz w:val="20"/>
                <w:szCs w:val="20"/>
              </w:rPr>
            </w:pPr>
          </w:p>
        </w:tc>
        <w:tc>
          <w:tcPr>
            <w:tcW w:w="10086" w:type="dxa"/>
            <w:gridSpan w:val="4"/>
            <w:tcBorders>
              <w:bottom w:val="single" w:sz="4" w:space="0" w:color="auto"/>
            </w:tcBorders>
          </w:tcPr>
          <w:p w:rsidR="008E0744" w:rsidRPr="001C082F" w:rsidRDefault="008E0744" w:rsidP="00C526E2">
            <w:pPr>
              <w:spacing w:before="60"/>
              <w:ind w:firstLine="14"/>
              <w:rPr>
                <w:rFonts w:ascii="Tahoma" w:eastAsia="MS ??" w:hAnsi="Tahoma" w:cs="Tahoma"/>
                <w:sz w:val="18"/>
                <w:szCs w:val="18"/>
              </w:rPr>
            </w:pPr>
            <w:r>
              <w:rPr>
                <w:rFonts w:ascii="Tahoma" w:eastAsia="MS ??" w:hAnsi="Tahoma" w:cs="Tahoma"/>
                <w:sz w:val="18"/>
                <w:szCs w:val="18"/>
              </w:rPr>
              <w:t>Writing Standard 1: Opinion/Argument and others</w:t>
            </w:r>
          </w:p>
        </w:tc>
      </w:tr>
      <w:tr w:rsidR="008E0744" w:rsidRPr="003129F7" w:rsidTr="00C526E2">
        <w:trPr>
          <w:trHeight w:val="710"/>
        </w:trPr>
        <w:tc>
          <w:tcPr>
            <w:tcW w:w="714" w:type="dxa"/>
            <w:vMerge/>
          </w:tcPr>
          <w:p w:rsidR="008E0744" w:rsidRPr="00DA4252" w:rsidRDefault="008E0744" w:rsidP="00C526E2">
            <w:pPr>
              <w:spacing w:before="120"/>
              <w:rPr>
                <w:rFonts w:ascii="Tahoma" w:hAnsi="Tahoma" w:cs="Tahoma"/>
                <w:b/>
                <w:bCs/>
                <w:sz w:val="20"/>
                <w:szCs w:val="20"/>
              </w:rPr>
            </w:pPr>
          </w:p>
        </w:tc>
        <w:tc>
          <w:tcPr>
            <w:tcW w:w="10086" w:type="dxa"/>
            <w:gridSpan w:val="4"/>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i/>
                <w:sz w:val="20"/>
                <w:szCs w:val="20"/>
                <w:lang w:eastAsia="ja-JP"/>
              </w:rPr>
            </w:pPr>
            <w:r w:rsidRPr="00AC295F">
              <w:rPr>
                <w:rFonts w:ascii="Tahoma-Bold" w:eastAsia="MS Mincho" w:hAnsi="Tahoma-Bold" w:cs="Tahoma-Bold"/>
                <w:b/>
                <w:bCs/>
                <w:sz w:val="21"/>
                <w:szCs w:val="21"/>
                <w:u w:val="single"/>
                <w:lang w:eastAsia="ja-JP"/>
              </w:rPr>
              <w:t>Authentic Audience</w:t>
            </w:r>
            <w:r w:rsidRPr="00AC295F">
              <w:rPr>
                <w:rFonts w:ascii="Tahoma-Bold" w:eastAsia="MS Mincho" w:hAnsi="Tahoma-Bold" w:cs="Tahoma-Bold"/>
                <w:b/>
                <w:bCs/>
                <w:sz w:val="21"/>
                <w:szCs w:val="21"/>
                <w:lang w:eastAsia="ja-JP"/>
              </w:rPr>
              <w:t xml:space="preserve"> </w:t>
            </w:r>
            <w:r>
              <w:rPr>
                <w:rFonts w:ascii="Tahoma" w:eastAsia="MS Mincho" w:hAnsi="Tahoma" w:cs="Tahoma"/>
                <w:sz w:val="18"/>
                <w:szCs w:val="18"/>
                <w:lang w:eastAsia="ja-JP"/>
              </w:rPr>
              <w:t>(parents, classroom website/blog, other grade level peers, little buddies, library display, author’s tea, etc.</w:t>
            </w:r>
            <w:r w:rsidRPr="00D63499">
              <w:rPr>
                <w:rFonts w:ascii="Tahoma" w:eastAsia="MS Mincho" w:hAnsi="Tahoma" w:cs="Tahoma"/>
                <w:sz w:val="18"/>
                <w:szCs w:val="18"/>
                <w:lang w:eastAsia="ja-JP"/>
              </w:rPr>
              <w:t>)</w:t>
            </w:r>
            <w:r>
              <w:rPr>
                <w:rFonts w:ascii="Tahoma" w:eastAsia="MS Mincho" w:hAnsi="Tahoma" w:cs="Tahoma"/>
                <w:sz w:val="18"/>
                <w:szCs w:val="18"/>
                <w:lang w:eastAsia="ja-JP"/>
              </w:rPr>
              <w:t xml:space="preserve"> </w:t>
            </w:r>
            <w:r w:rsidRPr="00D63499">
              <w:rPr>
                <w:rFonts w:ascii="Tahoma" w:eastAsia="MS Mincho" w:hAnsi="Tahoma" w:cs="Tahoma"/>
                <w:sz w:val="18"/>
                <w:szCs w:val="18"/>
                <w:lang w:eastAsia="ja-JP"/>
              </w:rPr>
              <w:tab/>
            </w:r>
            <w:r w:rsidRPr="00D63499">
              <w:rPr>
                <w:rFonts w:ascii="Tahoma" w:eastAsia="MS Mincho" w:hAnsi="Tahoma" w:cs="Tahoma"/>
                <w:i/>
                <w:sz w:val="18"/>
                <w:szCs w:val="18"/>
                <w:lang w:eastAsia="ja-JP"/>
              </w:rPr>
              <w:t>Audience is covered in Writing: W 4 and W10; and Speaking and Listening: SL4.</w:t>
            </w:r>
          </w:p>
        </w:tc>
      </w:tr>
      <w:tr w:rsidR="008E0744" w:rsidRPr="003129F7" w:rsidTr="00C526E2">
        <w:trPr>
          <w:trHeight w:val="1223"/>
        </w:trPr>
        <w:tc>
          <w:tcPr>
            <w:tcW w:w="714" w:type="dxa"/>
            <w:vMerge/>
          </w:tcPr>
          <w:p w:rsidR="008E0744" w:rsidRPr="00DA4252" w:rsidRDefault="008E0744" w:rsidP="00C526E2">
            <w:pPr>
              <w:spacing w:before="120"/>
              <w:rPr>
                <w:rFonts w:ascii="Tahoma" w:hAnsi="Tahoma" w:cs="Tahoma"/>
                <w:b/>
                <w:bCs/>
                <w:sz w:val="20"/>
                <w:szCs w:val="20"/>
              </w:rPr>
            </w:pPr>
          </w:p>
        </w:tc>
        <w:tc>
          <w:tcPr>
            <w:tcW w:w="10086" w:type="dxa"/>
            <w:gridSpan w:val="4"/>
            <w:tcBorders>
              <w:bottom w:val="single" w:sz="4" w:space="0" w:color="auto"/>
            </w:tcBorders>
          </w:tcPr>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tc>
      </w:tr>
      <w:tr w:rsidR="008E0744" w:rsidRPr="003129F7" w:rsidTr="00C526E2">
        <w:trPr>
          <w:cantSplit/>
          <w:trHeight w:val="593"/>
        </w:trPr>
        <w:tc>
          <w:tcPr>
            <w:tcW w:w="71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086" w:type="dxa"/>
            <w:gridSpan w:val="4"/>
            <w:shd w:val="clear" w:color="auto" w:fill="E6E6E6"/>
          </w:tcPr>
          <w:p w:rsidR="008E0744" w:rsidRPr="00D63499" w:rsidRDefault="008E0744" w:rsidP="00C526E2">
            <w:pPr>
              <w:autoSpaceDE w:val="0"/>
              <w:autoSpaceDN w:val="0"/>
              <w:adjustRightInd w:val="0"/>
              <w:spacing w:before="120"/>
              <w:rPr>
                <w:rFonts w:ascii="Tahoma" w:eastAsia="MS Mincho" w:hAnsi="Tahoma" w:cs="Tahoma"/>
                <w:sz w:val="20"/>
                <w:szCs w:val="20"/>
                <w:lang w:eastAsia="ja-JP"/>
              </w:rPr>
            </w:pPr>
            <w:r w:rsidRPr="00AC295F">
              <w:rPr>
                <w:rFonts w:ascii="Tahoma-Bold" w:eastAsia="MS Mincho" w:hAnsi="Tahoma-Bold" w:cs="Tahoma-Bold"/>
                <w:b/>
                <w:bCs/>
                <w:sz w:val="21"/>
                <w:szCs w:val="21"/>
                <w:u w:val="single"/>
                <w:lang w:eastAsia="ja-JP"/>
              </w:rPr>
              <w:t>Assessment</w:t>
            </w:r>
            <w:r w:rsidRPr="00D63499">
              <w:rPr>
                <w:rFonts w:ascii="Tahoma-Bold" w:eastAsia="MS Mincho" w:hAnsi="Tahoma-Bold" w:cs="Tahoma-Bold"/>
                <w:b/>
                <w:bCs/>
                <w:sz w:val="20"/>
                <w:szCs w:val="20"/>
                <w:lang w:eastAsia="ja-JP"/>
              </w:rPr>
              <w:t xml:space="preserve">: </w:t>
            </w:r>
            <w:r w:rsidRPr="00E66DEE">
              <w:rPr>
                <w:rFonts w:ascii="Tahoma-Bold" w:eastAsia="MS Mincho" w:hAnsi="Tahoma-Bold" w:cs="Tahoma-Bold"/>
                <w:bCs/>
                <w:sz w:val="20"/>
                <w:szCs w:val="20"/>
                <w:lang w:eastAsia="ja-JP"/>
              </w:rPr>
              <w:t xml:space="preserve">district </w:t>
            </w:r>
            <w:r w:rsidRPr="00E66DEE">
              <w:rPr>
                <w:rFonts w:ascii="Tahoma" w:eastAsia="MS Mincho" w:hAnsi="Tahoma" w:cs="Tahoma"/>
                <w:sz w:val="20"/>
                <w:szCs w:val="20"/>
                <w:lang w:eastAsia="ja-JP"/>
              </w:rPr>
              <w:t>rubric, peer commentary, portfolio, self reflection</w:t>
            </w:r>
          </w:p>
          <w:p w:rsidR="008E0744" w:rsidRPr="00AC295F" w:rsidRDefault="008E0744" w:rsidP="00C526E2">
            <w:pPr>
              <w:autoSpaceDE w:val="0"/>
              <w:autoSpaceDN w:val="0"/>
              <w:adjustRightInd w:val="0"/>
              <w:rPr>
                <w:rFonts w:ascii="Tahoma" w:eastAsia="MS Mincho" w:hAnsi="Tahoma" w:cs="Tahoma"/>
                <w:i/>
                <w:sz w:val="20"/>
                <w:szCs w:val="20"/>
                <w:lang w:eastAsia="ja-JP"/>
              </w:rPr>
            </w:pPr>
            <w:r w:rsidRPr="00AC295F">
              <w:rPr>
                <w:rFonts w:ascii="Tahoma" w:eastAsia="MS Mincho" w:hAnsi="Tahoma" w:cs="Tahoma"/>
                <w:i/>
                <w:sz w:val="20"/>
                <w:szCs w:val="20"/>
                <w:lang w:eastAsia="ja-JP"/>
              </w:rPr>
              <w:t>Revision is covered under Writing: W5, and peer assessment under Speaking and Listening: SL 1 and 4.</w:t>
            </w:r>
          </w:p>
        </w:tc>
      </w:tr>
      <w:tr w:rsidR="008E0744" w:rsidRPr="003129F7" w:rsidTr="00C526E2">
        <w:trPr>
          <w:cantSplit/>
          <w:trHeight w:val="989"/>
        </w:trPr>
        <w:tc>
          <w:tcPr>
            <w:tcW w:w="71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086" w:type="dxa"/>
            <w:gridSpan w:val="4"/>
          </w:tcPr>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082F" w:rsidRDefault="008E0744" w:rsidP="00C526E2">
            <w:pPr>
              <w:spacing w:before="60"/>
              <w:ind w:left="346" w:firstLine="14"/>
              <w:rPr>
                <w:rFonts w:ascii="Tahoma" w:eastAsia="MS ??" w:hAnsi="Tahoma" w:cs="Tahoma"/>
                <w:bCs/>
                <w:sz w:val="18"/>
                <w:szCs w:val="18"/>
                <w:u w:val="single"/>
                <w:lang w:eastAsia="ja-JP"/>
              </w:rPr>
            </w:pPr>
          </w:p>
          <w:p w:rsidR="008E0744" w:rsidRPr="001C184C" w:rsidRDefault="008E0744" w:rsidP="00C526E2">
            <w:pPr>
              <w:spacing w:before="60"/>
              <w:ind w:left="346" w:firstLine="14"/>
              <w:rPr>
                <w:rFonts w:ascii="Tahoma" w:eastAsia="MS ??" w:hAnsi="Tahoma" w:cs="Tahoma"/>
                <w:bCs/>
                <w:sz w:val="20"/>
                <w:szCs w:val="20"/>
                <w:u w:val="single"/>
                <w:lang w:eastAsia="ja-JP"/>
              </w:rPr>
            </w:pPr>
          </w:p>
        </w:tc>
      </w:tr>
    </w:tbl>
    <w:p w:rsidR="008E0744" w:rsidRPr="00183B4C" w:rsidRDefault="008E0744" w:rsidP="008E0744">
      <w:pPr>
        <w:ind w:left="720" w:right="-547"/>
        <w:rPr>
          <w:rFonts w:ascii="Albertus Extra Bold" w:hAnsi="Albertus Extra Bold" w:cs="Tahoma"/>
          <w:b/>
          <w:bCs/>
          <w:sz w:val="28"/>
          <w:szCs w:val="28"/>
        </w:rPr>
      </w:pPr>
      <w:r>
        <w:rPr>
          <w:rFonts w:ascii="Tahoma" w:hAnsi="Tahoma" w:cs="Tahoma"/>
          <w:b/>
          <w:bCs/>
        </w:rPr>
        <w:br w:type="page"/>
      </w:r>
      <w:r>
        <w:rPr>
          <w:rFonts w:ascii="Albertus Extra Bold" w:hAnsi="Albertus Extra Bold" w:cs="Tahoma"/>
          <w:b/>
          <w:bCs/>
          <w:sz w:val="28"/>
          <w:szCs w:val="28"/>
        </w:rPr>
        <w:lastRenderedPageBreak/>
        <w:t>CCSS Unit Planner for Informative</w:t>
      </w:r>
      <w:r w:rsidRPr="00183B4C">
        <w:rPr>
          <w:rFonts w:ascii="Albertus Extra Bold" w:hAnsi="Albertus Extra Bold" w:cs="Tahoma"/>
          <w:b/>
          <w:bCs/>
          <w:sz w:val="28"/>
          <w:szCs w:val="28"/>
        </w:rPr>
        <w:t xml:space="preserve"> Writing continued</w:t>
      </w:r>
    </w:p>
    <w:p w:rsidR="008E0744" w:rsidRPr="005209C3" w:rsidRDefault="008E0744" w:rsidP="008E0744">
      <w:pPr>
        <w:spacing w:after="120"/>
        <w:ind w:left="187" w:right="-720"/>
        <w:rPr>
          <w:rFonts w:ascii="Tahoma" w:hAnsi="Tahoma" w:cs="Tahoma"/>
          <w:b/>
          <w:bCs/>
          <w:sz w:val="16"/>
          <w:szCs w:val="16"/>
        </w:rPr>
      </w:pPr>
      <w:r>
        <w:rPr>
          <w:rFonts w:ascii="Tahoma-Bold" w:eastAsia="MS Mincho" w:hAnsi="Tahoma-Bold" w:cs="Tahoma-Bold"/>
          <w:b/>
          <w:bCs/>
          <w:noProof/>
          <w:u w:val="single"/>
        </w:rPr>
        <w:drawing>
          <wp:anchor distT="0" distB="0" distL="114300" distR="114300" simplePos="0" relativeHeight="251659264" behindDoc="0" locked="0" layoutInCell="1" allowOverlap="1">
            <wp:simplePos x="0" y="0"/>
            <wp:positionH relativeFrom="column">
              <wp:posOffset>-342900</wp:posOffset>
            </wp:positionH>
            <wp:positionV relativeFrom="paragraph">
              <wp:posOffset>-516890</wp:posOffset>
            </wp:positionV>
            <wp:extent cx="646430" cy="685800"/>
            <wp:effectExtent l="0" t="0" r="0" b="0"/>
            <wp:wrapNone/>
            <wp:docPr id="2" name="Picture 2" descr="FINAL RGB Common Core Standards Purple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RGB Common Core Standards Purple Logo Light"/>
                    <pic:cNvPicPr>
                      <a:picLocks noChangeAspect="1" noChangeArrowheads="1"/>
                    </pic:cNvPicPr>
                  </pic:nvPicPr>
                  <pic:blipFill>
                    <a:blip r:embed="rId9">
                      <a:extLst>
                        <a:ext uri="{28A0092B-C50C-407E-A947-70E740481C1C}">
                          <a14:useLocalDpi xmlns:a14="http://schemas.microsoft.com/office/drawing/2010/main" val="0"/>
                        </a:ext>
                      </a:extLst>
                    </a:blip>
                    <a:srcRect t="4132" b="16528"/>
                    <a:stretch>
                      <a:fillRect/>
                    </a:stretch>
                  </pic:blipFill>
                  <pic:spPr bwMode="auto">
                    <a:xfrm>
                      <a:off x="0" y="0"/>
                      <a:ext cx="64643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0196"/>
      </w:tblGrid>
      <w:tr w:rsidR="008E0744" w:rsidRPr="003129F7" w:rsidTr="00C526E2">
        <w:trPr>
          <w:cantSplit/>
          <w:trHeight w:val="575"/>
        </w:trPr>
        <w:tc>
          <w:tcPr>
            <w:tcW w:w="604" w:type="dxa"/>
            <w:vMerge w:val="restart"/>
            <w:textDirection w:val="btLr"/>
          </w:tcPr>
          <w:p w:rsidR="008E0744" w:rsidRPr="00DA4252" w:rsidRDefault="008E0744" w:rsidP="00C526E2">
            <w:pPr>
              <w:spacing w:before="120"/>
              <w:ind w:left="113" w:right="113"/>
              <w:jc w:val="center"/>
              <w:rPr>
                <w:rFonts w:ascii="Tahoma" w:hAnsi="Tahoma" w:cs="Tahoma"/>
                <w:b/>
                <w:bCs/>
                <w:sz w:val="20"/>
                <w:szCs w:val="20"/>
              </w:rPr>
            </w:pPr>
            <w:r>
              <w:rPr>
                <w:rFonts w:ascii="Tahoma" w:hAnsi="Tahoma" w:cs="Tahoma"/>
                <w:b/>
                <w:bCs/>
                <w:sz w:val="20"/>
                <w:szCs w:val="20"/>
              </w:rPr>
              <w:t>READING and RESEARCH SOURCES</w:t>
            </w:r>
          </w:p>
        </w:tc>
        <w:tc>
          <w:tcPr>
            <w:tcW w:w="10196" w:type="dxa"/>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sz w:val="21"/>
                <w:szCs w:val="21"/>
                <w:u w:val="single"/>
                <w:lang w:eastAsia="ja-JP"/>
              </w:rPr>
            </w:pPr>
            <w:r w:rsidRPr="00AC295F">
              <w:rPr>
                <w:rFonts w:ascii="Tahoma-Bold" w:eastAsia="MS Mincho" w:hAnsi="Tahoma-Bold" w:cs="Tahoma-Bold"/>
                <w:b/>
                <w:bCs/>
                <w:sz w:val="21"/>
                <w:szCs w:val="21"/>
                <w:u w:val="single"/>
                <w:lang w:eastAsia="ja-JP"/>
              </w:rPr>
              <w:t>Possible Sources: INTERNET</w:t>
            </w:r>
          </w:p>
          <w:p w:rsidR="008E0744" w:rsidRPr="00D63499" w:rsidRDefault="008E0744" w:rsidP="00C526E2">
            <w:pPr>
              <w:pStyle w:val="ListParagraph"/>
              <w:ind w:left="-14"/>
              <w:rPr>
                <w:rFonts w:ascii="Tahoma" w:hAnsi="Tahoma" w:cs="Tahoma"/>
                <w:bCs/>
                <w:i/>
                <w:sz w:val="18"/>
                <w:szCs w:val="18"/>
              </w:rPr>
            </w:pPr>
            <w:r w:rsidRPr="00D63499">
              <w:rPr>
                <w:rFonts w:ascii="Tahoma" w:hAnsi="Tahoma" w:cs="Tahoma"/>
                <w:b/>
                <w:bCs/>
                <w:sz w:val="20"/>
                <w:szCs w:val="20"/>
              </w:rPr>
              <w:tab/>
            </w:r>
            <w:r w:rsidRPr="00D63499">
              <w:rPr>
                <w:rFonts w:ascii="Tahoma" w:hAnsi="Tahoma" w:cs="Tahoma"/>
                <w:b/>
                <w:bCs/>
                <w:sz w:val="20"/>
                <w:szCs w:val="20"/>
              </w:rPr>
              <w:tab/>
            </w:r>
            <w:r w:rsidRPr="00D63499">
              <w:rPr>
                <w:rFonts w:ascii="Tahoma" w:hAnsi="Tahoma" w:cs="Tahoma"/>
                <w:bCs/>
                <w:i/>
                <w:sz w:val="18"/>
                <w:szCs w:val="18"/>
              </w:rPr>
              <w:t>Internet resources are covered under Reading: RI7 and Writing: W6.</w:t>
            </w:r>
          </w:p>
        </w:tc>
      </w:tr>
      <w:tr w:rsidR="008E0744" w:rsidRPr="003129F7" w:rsidTr="00C526E2">
        <w:trPr>
          <w:cantSplit/>
          <w:trHeight w:val="2690"/>
        </w:trPr>
        <w:tc>
          <w:tcPr>
            <w:tcW w:w="604" w:type="dxa"/>
            <w:vMerge/>
            <w:textDirection w:val="btLr"/>
          </w:tcPr>
          <w:p w:rsidR="008E0744" w:rsidRDefault="008E0744" w:rsidP="00C526E2">
            <w:pPr>
              <w:spacing w:before="120"/>
              <w:ind w:left="113" w:right="113"/>
              <w:jc w:val="center"/>
              <w:rPr>
                <w:rFonts w:ascii="Tahoma" w:hAnsi="Tahoma" w:cs="Tahoma"/>
                <w:b/>
                <w:bCs/>
                <w:noProof/>
                <w:sz w:val="20"/>
                <w:szCs w:val="20"/>
                <w:lang w:eastAsia="ja-JP"/>
              </w:rPr>
            </w:pPr>
          </w:p>
        </w:tc>
        <w:tc>
          <w:tcPr>
            <w:tcW w:w="10196" w:type="dxa"/>
          </w:tcPr>
          <w:p w:rsidR="008E0744" w:rsidRPr="001C082F" w:rsidRDefault="008E0744" w:rsidP="00C526E2">
            <w:pPr>
              <w:spacing w:before="60"/>
              <w:ind w:left="188" w:firstLine="14"/>
              <w:rPr>
                <w:rFonts w:ascii="Tahoma" w:eastAsia="MS Mincho" w:hAnsi="Tahoma" w:cs="Tahoma"/>
                <w:b/>
                <w:bCs/>
                <w:sz w:val="18"/>
                <w:szCs w:val="18"/>
                <w:u w:val="single"/>
                <w:lang w:eastAsia="ja-JP"/>
              </w:rPr>
            </w:pPr>
          </w:p>
        </w:tc>
      </w:tr>
      <w:tr w:rsidR="008E0744" w:rsidRPr="003129F7" w:rsidTr="00C526E2">
        <w:trPr>
          <w:cantSplit/>
          <w:trHeight w:val="665"/>
        </w:trPr>
        <w:tc>
          <w:tcPr>
            <w:tcW w:w="60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196" w:type="dxa"/>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sz w:val="21"/>
                <w:szCs w:val="21"/>
                <w:u w:val="single"/>
                <w:lang w:eastAsia="ja-JP"/>
              </w:rPr>
            </w:pPr>
            <w:r w:rsidRPr="00AC295F">
              <w:rPr>
                <w:rFonts w:ascii="Tahoma-Bold" w:eastAsia="MS Mincho" w:hAnsi="Tahoma-Bold" w:cs="Tahoma-Bold"/>
                <w:b/>
                <w:bCs/>
                <w:sz w:val="21"/>
                <w:szCs w:val="21"/>
                <w:u w:val="single"/>
                <w:lang w:eastAsia="ja-JP"/>
              </w:rPr>
              <w:t>Possible Sources: TEXTBOOKS/BOOKS</w:t>
            </w:r>
          </w:p>
          <w:p w:rsidR="008E0744" w:rsidRPr="00D63499" w:rsidRDefault="008E0744" w:rsidP="00C526E2">
            <w:pPr>
              <w:pStyle w:val="ListParagraph"/>
              <w:ind w:left="-14"/>
              <w:rPr>
                <w:rFonts w:ascii="Tahoma" w:hAnsi="Tahoma" w:cs="Tahoma"/>
                <w:b/>
                <w:bCs/>
                <w:sz w:val="20"/>
                <w:szCs w:val="20"/>
              </w:rPr>
            </w:pPr>
            <w:r w:rsidRPr="00D63499">
              <w:rPr>
                <w:rFonts w:ascii="Tahoma" w:hAnsi="Tahoma" w:cs="Tahoma"/>
                <w:bCs/>
                <w:i/>
                <w:sz w:val="18"/>
                <w:szCs w:val="18"/>
              </w:rPr>
              <w:tab/>
            </w:r>
            <w:r w:rsidRPr="00D63499">
              <w:rPr>
                <w:rFonts w:ascii="Tahoma" w:hAnsi="Tahoma" w:cs="Tahoma"/>
                <w:bCs/>
                <w:i/>
                <w:sz w:val="18"/>
                <w:szCs w:val="18"/>
              </w:rPr>
              <w:tab/>
              <w:t>Other resources are covered under Reading</w:t>
            </w:r>
            <w:r>
              <w:rPr>
                <w:rFonts w:ascii="Tahoma" w:hAnsi="Tahoma" w:cs="Tahoma"/>
                <w:bCs/>
                <w:i/>
                <w:sz w:val="18"/>
                <w:szCs w:val="18"/>
              </w:rPr>
              <w:t>: RL 1-10</w:t>
            </w:r>
            <w:proofErr w:type="gramStart"/>
            <w:r>
              <w:rPr>
                <w:rFonts w:ascii="Tahoma" w:hAnsi="Tahoma" w:cs="Tahoma"/>
                <w:bCs/>
                <w:i/>
                <w:sz w:val="18"/>
                <w:szCs w:val="18"/>
              </w:rPr>
              <w:t xml:space="preserve">, </w:t>
            </w:r>
            <w:r w:rsidRPr="00D63499">
              <w:rPr>
                <w:rFonts w:ascii="Tahoma" w:hAnsi="Tahoma" w:cs="Tahoma"/>
                <w:bCs/>
                <w:i/>
                <w:sz w:val="18"/>
                <w:szCs w:val="18"/>
              </w:rPr>
              <w:t xml:space="preserve"> RI</w:t>
            </w:r>
            <w:proofErr w:type="gramEnd"/>
            <w:r w:rsidRPr="00D63499">
              <w:rPr>
                <w:rFonts w:ascii="Tahoma" w:hAnsi="Tahoma" w:cs="Tahoma"/>
                <w:bCs/>
                <w:i/>
                <w:sz w:val="18"/>
                <w:szCs w:val="18"/>
              </w:rPr>
              <w:t xml:space="preserve"> 9 and Writing: W6-8.</w:t>
            </w:r>
          </w:p>
        </w:tc>
      </w:tr>
      <w:tr w:rsidR="008E0744" w:rsidRPr="003129F7" w:rsidTr="00C526E2">
        <w:trPr>
          <w:cantSplit/>
          <w:trHeight w:val="2294"/>
        </w:trPr>
        <w:tc>
          <w:tcPr>
            <w:tcW w:w="60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196" w:type="dxa"/>
          </w:tcPr>
          <w:p w:rsidR="008E0744" w:rsidRPr="001C082F" w:rsidRDefault="008E0744" w:rsidP="00C526E2">
            <w:pPr>
              <w:spacing w:before="60"/>
              <w:ind w:left="346" w:firstLine="14"/>
              <w:rPr>
                <w:rFonts w:ascii="Tahoma" w:eastAsia="MS Mincho" w:hAnsi="Tahoma" w:cs="Tahoma"/>
                <w:b/>
                <w:bCs/>
                <w:sz w:val="18"/>
                <w:szCs w:val="18"/>
                <w:u w:val="single"/>
                <w:lang w:eastAsia="ja-JP"/>
              </w:rPr>
            </w:pPr>
          </w:p>
        </w:tc>
      </w:tr>
      <w:tr w:rsidR="008E0744" w:rsidRPr="003129F7" w:rsidTr="00C526E2">
        <w:trPr>
          <w:cantSplit/>
          <w:trHeight w:val="845"/>
        </w:trPr>
        <w:tc>
          <w:tcPr>
            <w:tcW w:w="60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196" w:type="dxa"/>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b/>
                <w:bCs/>
                <w:sz w:val="21"/>
                <w:szCs w:val="21"/>
                <w:u w:val="single"/>
                <w:lang w:eastAsia="ja-JP"/>
              </w:rPr>
            </w:pPr>
            <w:r w:rsidRPr="00AC295F">
              <w:rPr>
                <w:rFonts w:ascii="Tahoma-Bold" w:eastAsia="MS Mincho" w:hAnsi="Tahoma-Bold" w:cs="Tahoma-Bold"/>
                <w:b/>
                <w:bCs/>
                <w:sz w:val="21"/>
                <w:szCs w:val="21"/>
                <w:u w:val="single"/>
                <w:lang w:eastAsia="ja-JP"/>
              </w:rPr>
              <w:t>Possible Sources: OTHER</w:t>
            </w:r>
          </w:p>
          <w:p w:rsidR="008E0744" w:rsidRPr="00D63499" w:rsidRDefault="008E0744" w:rsidP="00C526E2">
            <w:pPr>
              <w:autoSpaceDE w:val="0"/>
              <w:autoSpaceDN w:val="0"/>
              <w:adjustRightInd w:val="0"/>
              <w:rPr>
                <w:rFonts w:ascii="Tahoma-Bold" w:eastAsia="MS Mincho" w:hAnsi="Tahoma-Bold" w:cs="Tahoma-Bold"/>
                <w:sz w:val="20"/>
                <w:szCs w:val="20"/>
                <w:lang w:eastAsia="ja-JP"/>
              </w:rPr>
            </w:pPr>
            <w:r w:rsidRPr="00D63499">
              <w:rPr>
                <w:rFonts w:ascii="Tahoma" w:eastAsia="MS Mincho" w:hAnsi="Tahoma" w:cs="Tahoma"/>
                <w:sz w:val="20"/>
                <w:szCs w:val="20"/>
                <w:lang w:eastAsia="ja-JP"/>
              </w:rPr>
              <w:t>(Guest speakers, community org</w:t>
            </w:r>
            <w:r>
              <w:rPr>
                <w:rFonts w:ascii="Tahoma" w:eastAsia="MS Mincho" w:hAnsi="Tahoma" w:cs="Tahoma"/>
                <w:sz w:val="20"/>
                <w:szCs w:val="20"/>
                <w:lang w:eastAsia="ja-JP"/>
              </w:rPr>
              <w:t>anizations, skype with expert</w:t>
            </w:r>
            <w:r w:rsidRPr="00D63499">
              <w:rPr>
                <w:rFonts w:ascii="Tahoma" w:eastAsia="MS Mincho" w:hAnsi="Tahoma" w:cs="Tahoma"/>
                <w:sz w:val="20"/>
                <w:szCs w:val="20"/>
                <w:lang w:eastAsia="ja-JP"/>
              </w:rPr>
              <w:t xml:space="preserve"> etc.)</w:t>
            </w:r>
          </w:p>
          <w:p w:rsidR="008E0744" w:rsidRPr="00D63499" w:rsidRDefault="008E0744" w:rsidP="00C526E2">
            <w:pPr>
              <w:pStyle w:val="ListParagraph"/>
              <w:ind w:left="-14"/>
              <w:contextualSpacing w:val="0"/>
              <w:rPr>
                <w:rFonts w:ascii="Tahoma" w:hAnsi="Tahoma" w:cs="Tahoma"/>
                <w:bCs/>
                <w:i/>
                <w:sz w:val="18"/>
                <w:szCs w:val="18"/>
              </w:rPr>
            </w:pPr>
            <w:r w:rsidRPr="00D63499">
              <w:rPr>
                <w:rFonts w:ascii="Tahoma" w:hAnsi="Tahoma" w:cs="Tahoma"/>
                <w:bCs/>
                <w:i/>
                <w:sz w:val="18"/>
                <w:szCs w:val="18"/>
              </w:rPr>
              <w:tab/>
            </w:r>
            <w:r w:rsidRPr="00D63499">
              <w:rPr>
                <w:rFonts w:ascii="Tahoma" w:hAnsi="Tahoma" w:cs="Tahoma"/>
                <w:bCs/>
                <w:i/>
                <w:sz w:val="18"/>
                <w:szCs w:val="18"/>
              </w:rPr>
              <w:tab/>
              <w:t>Interaction with people &amp; resources is covered under Writing: W6 and Speaking and Listening: SL 1,2,3.</w:t>
            </w:r>
          </w:p>
        </w:tc>
      </w:tr>
      <w:tr w:rsidR="008E0744" w:rsidRPr="003129F7" w:rsidTr="00C526E2">
        <w:trPr>
          <w:cantSplit/>
          <w:trHeight w:val="2087"/>
        </w:trPr>
        <w:tc>
          <w:tcPr>
            <w:tcW w:w="60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196" w:type="dxa"/>
          </w:tcPr>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1C082F" w:rsidRDefault="008E0744" w:rsidP="00C526E2">
            <w:pPr>
              <w:spacing w:before="60"/>
              <w:ind w:left="346" w:firstLine="14"/>
              <w:rPr>
                <w:rFonts w:ascii="Tahoma" w:eastAsia="MS Mincho" w:hAnsi="Tahoma" w:cs="Tahoma"/>
                <w:b/>
                <w:bCs/>
                <w:sz w:val="18"/>
                <w:szCs w:val="18"/>
                <w:u w:val="single"/>
                <w:lang w:eastAsia="ja-JP"/>
              </w:rPr>
            </w:pPr>
          </w:p>
          <w:p w:rsidR="008E0744" w:rsidRPr="00AC295F" w:rsidRDefault="008E0744" w:rsidP="00C526E2">
            <w:pPr>
              <w:spacing w:before="60"/>
              <w:ind w:left="346" w:firstLine="14"/>
              <w:rPr>
                <w:rFonts w:ascii="Tahoma-Bold" w:eastAsia="MS Mincho" w:hAnsi="Tahoma-Bold" w:cs="Tahoma-Bold"/>
                <w:b/>
                <w:bCs/>
                <w:sz w:val="21"/>
                <w:szCs w:val="21"/>
                <w:u w:val="single"/>
                <w:lang w:eastAsia="ja-JP"/>
              </w:rPr>
            </w:pPr>
          </w:p>
        </w:tc>
      </w:tr>
      <w:tr w:rsidR="008E0744" w:rsidRPr="003129F7" w:rsidTr="00C526E2">
        <w:trPr>
          <w:cantSplit/>
          <w:trHeight w:val="1070"/>
        </w:trPr>
        <w:tc>
          <w:tcPr>
            <w:tcW w:w="60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196" w:type="dxa"/>
            <w:shd w:val="clear" w:color="auto" w:fill="E6E6E6"/>
          </w:tcPr>
          <w:p w:rsidR="008E0744" w:rsidRPr="00AC295F" w:rsidRDefault="008E0744" w:rsidP="00C526E2">
            <w:pPr>
              <w:autoSpaceDE w:val="0"/>
              <w:autoSpaceDN w:val="0"/>
              <w:adjustRightInd w:val="0"/>
              <w:spacing w:before="120"/>
              <w:rPr>
                <w:rFonts w:ascii="Tahoma-Bold" w:eastAsia="MS Mincho" w:hAnsi="Tahoma-Bold" w:cs="Tahoma-Bold"/>
                <w:b/>
                <w:bCs/>
                <w:sz w:val="21"/>
                <w:szCs w:val="21"/>
                <w:u w:val="single"/>
                <w:lang w:eastAsia="ja-JP"/>
              </w:rPr>
            </w:pPr>
            <w:r w:rsidRPr="00AC295F">
              <w:rPr>
                <w:rFonts w:ascii="Tahoma-Bold" w:eastAsia="MS Mincho" w:hAnsi="Tahoma-Bold" w:cs="Tahoma-Bold"/>
                <w:b/>
                <w:bCs/>
                <w:sz w:val="21"/>
                <w:szCs w:val="21"/>
                <w:u w:val="single"/>
                <w:lang w:eastAsia="ja-JP"/>
              </w:rPr>
              <w:t>Evaluating Sources and Resources</w:t>
            </w:r>
          </w:p>
          <w:p w:rsidR="008E0744" w:rsidRPr="00D63499" w:rsidRDefault="008E0744" w:rsidP="00C526E2">
            <w:pPr>
              <w:autoSpaceDE w:val="0"/>
              <w:autoSpaceDN w:val="0"/>
              <w:adjustRightInd w:val="0"/>
              <w:rPr>
                <w:rFonts w:ascii="Tahoma-Bold" w:eastAsia="MS Mincho" w:hAnsi="Tahoma-Bold" w:cs="Tahoma-Bold"/>
                <w:sz w:val="20"/>
                <w:szCs w:val="20"/>
                <w:lang w:eastAsia="ja-JP"/>
              </w:rPr>
            </w:pPr>
            <w:r w:rsidRPr="00D63499">
              <w:rPr>
                <w:rFonts w:ascii="Tahoma" w:eastAsia="MS Mincho" w:hAnsi="Tahoma" w:cs="Tahoma"/>
                <w:sz w:val="18"/>
                <w:szCs w:val="18"/>
                <w:lang w:eastAsia="ja-JP"/>
              </w:rPr>
              <w:t>Include a lesson on how to evaluate websites and conduct effective website searches.</w:t>
            </w:r>
            <w:r w:rsidRPr="00D63499">
              <w:t xml:space="preserve"> </w:t>
            </w:r>
            <w:hyperlink r:id="rId10" w:history="1">
              <w:r w:rsidRPr="00D63499">
                <w:rPr>
                  <w:rStyle w:val="Hyperlink"/>
                  <w:rFonts w:ascii="Tahoma" w:eastAsia="MS Mincho" w:hAnsi="Tahoma" w:cs="Tahoma"/>
                  <w:sz w:val="18"/>
                  <w:szCs w:val="18"/>
                  <w:lang w:eastAsia="ja-JP"/>
                </w:rPr>
                <w:t>http://www.schrockguide.net/critical-evaluation.html  Excellent</w:t>
              </w:r>
            </w:hyperlink>
            <w:r w:rsidRPr="00D63499">
              <w:rPr>
                <w:rFonts w:ascii="Tahoma" w:eastAsia="MS Mincho" w:hAnsi="Tahoma" w:cs="Tahoma"/>
                <w:sz w:val="18"/>
                <w:szCs w:val="18"/>
                <w:lang w:eastAsia="ja-JP"/>
              </w:rPr>
              <w:t xml:space="preserve"> source of website evaluation lessons</w:t>
            </w:r>
          </w:p>
          <w:p w:rsidR="008E0744" w:rsidRPr="00D63499" w:rsidRDefault="008E0744" w:rsidP="00C526E2">
            <w:pPr>
              <w:pStyle w:val="ListParagraph"/>
              <w:ind w:left="-14"/>
              <w:contextualSpacing w:val="0"/>
              <w:rPr>
                <w:rFonts w:ascii="Tahoma" w:hAnsi="Tahoma" w:cs="Tahoma"/>
                <w:b/>
                <w:bCs/>
                <w:sz w:val="20"/>
                <w:szCs w:val="20"/>
              </w:rPr>
            </w:pPr>
            <w:r w:rsidRPr="00D63499">
              <w:rPr>
                <w:rFonts w:ascii="Tahoma" w:hAnsi="Tahoma" w:cs="Tahoma"/>
                <w:bCs/>
                <w:i/>
                <w:sz w:val="18"/>
                <w:szCs w:val="18"/>
              </w:rPr>
              <w:tab/>
            </w:r>
            <w:r w:rsidRPr="00D63499">
              <w:rPr>
                <w:rFonts w:ascii="Tahoma" w:hAnsi="Tahoma" w:cs="Tahoma"/>
                <w:bCs/>
                <w:i/>
                <w:sz w:val="18"/>
                <w:szCs w:val="18"/>
              </w:rPr>
              <w:tab/>
              <w:t>Evaluation of resources is covered under Reading: R 7,8,9.</w:t>
            </w:r>
          </w:p>
        </w:tc>
      </w:tr>
      <w:tr w:rsidR="008E0744" w:rsidRPr="003129F7" w:rsidTr="00C526E2">
        <w:trPr>
          <w:cantSplit/>
          <w:trHeight w:val="1250"/>
        </w:trPr>
        <w:tc>
          <w:tcPr>
            <w:tcW w:w="604" w:type="dxa"/>
            <w:vMerge/>
            <w:textDirection w:val="btLr"/>
          </w:tcPr>
          <w:p w:rsidR="008E0744" w:rsidRPr="00DA4252" w:rsidRDefault="008E0744" w:rsidP="00C526E2">
            <w:pPr>
              <w:spacing w:before="120"/>
              <w:ind w:left="113" w:right="113"/>
              <w:jc w:val="center"/>
              <w:rPr>
                <w:rFonts w:ascii="Tahoma" w:hAnsi="Tahoma" w:cs="Tahoma"/>
                <w:b/>
                <w:bCs/>
                <w:sz w:val="20"/>
                <w:szCs w:val="20"/>
              </w:rPr>
            </w:pPr>
          </w:p>
        </w:tc>
        <w:tc>
          <w:tcPr>
            <w:tcW w:w="10196" w:type="dxa"/>
          </w:tcPr>
          <w:p w:rsidR="008E0744" w:rsidRPr="001C082F" w:rsidRDefault="008E0744" w:rsidP="00C526E2">
            <w:pPr>
              <w:spacing w:before="60"/>
              <w:rPr>
                <w:rFonts w:ascii="Tahoma" w:eastAsia="MS Mincho" w:hAnsi="Tahoma" w:cs="Tahoma"/>
                <w:b/>
                <w:bCs/>
                <w:sz w:val="18"/>
                <w:szCs w:val="18"/>
                <w:u w:val="single"/>
                <w:lang w:eastAsia="ja-JP"/>
              </w:rPr>
            </w:pPr>
          </w:p>
          <w:p w:rsidR="008E0744" w:rsidRPr="00AC295F" w:rsidRDefault="008E0744" w:rsidP="00C526E2">
            <w:pPr>
              <w:spacing w:before="60"/>
              <w:ind w:left="346" w:firstLine="14"/>
              <w:rPr>
                <w:rFonts w:ascii="Tahoma-Bold" w:eastAsia="MS Mincho" w:hAnsi="Tahoma-Bold" w:cs="Tahoma-Bold"/>
                <w:b/>
                <w:bCs/>
                <w:sz w:val="21"/>
                <w:szCs w:val="21"/>
                <w:u w:val="single"/>
                <w:lang w:eastAsia="ja-JP"/>
              </w:rPr>
            </w:pPr>
          </w:p>
        </w:tc>
      </w:tr>
    </w:tbl>
    <w:p w:rsidR="008E0744" w:rsidRPr="004075E7" w:rsidRDefault="008E0744" w:rsidP="008E0744">
      <w:pPr>
        <w:spacing w:before="120"/>
        <w:ind w:left="-360"/>
        <w:rPr>
          <w:rFonts w:ascii="Albertus Extra Bold" w:hAnsi="Albertus Extra Bold"/>
        </w:rPr>
      </w:pPr>
      <w:r w:rsidRPr="00F34C29">
        <w:rPr>
          <w:rFonts w:ascii="Albertus Extra Bold" w:hAnsi="Albertus Extra Bold" w:cs="Tahoma"/>
          <w:b/>
          <w:bCs/>
          <w:sz w:val="28"/>
          <w:szCs w:val="28"/>
        </w:rPr>
        <w:br w:type="page"/>
      </w:r>
      <w:r w:rsidRPr="004075E7">
        <w:rPr>
          <w:rFonts w:ascii="Albertus Extra Bold" w:hAnsi="Albertus Extra Bold"/>
        </w:rPr>
        <w:lastRenderedPageBreak/>
        <w:t>6-Week Plan: Backwards Planning for Success in Opinion/Argument Writing</w:t>
      </w:r>
    </w:p>
    <w:p w:rsidR="008E0744" w:rsidRPr="003919B8" w:rsidRDefault="008E0744" w:rsidP="008E0744">
      <w:pPr>
        <w:pStyle w:val="Header"/>
        <w:jc w:val="center"/>
        <w:rPr>
          <w:rFonts w:ascii="Albertus Extra Bold" w:hAnsi="Albertus Extra Bold"/>
          <w:sz w:val="32"/>
          <w:szCs w:val="32"/>
        </w:rPr>
      </w:pPr>
      <w:r>
        <w:rPr>
          <w:rFonts w:ascii="Albertus Extra Bold" w:hAnsi="Albertus Extra Bold"/>
          <w:sz w:val="32"/>
          <w:szCs w:val="32"/>
        </w:rPr>
        <w:t>WEEK 1</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9862"/>
      </w:tblGrid>
      <w:tr w:rsidR="008E0744" w:rsidTr="00C526E2">
        <w:trPr>
          <w:trHeight w:val="440"/>
        </w:trPr>
        <w:tc>
          <w:tcPr>
            <w:tcW w:w="10440" w:type="dxa"/>
            <w:gridSpan w:val="2"/>
          </w:tcPr>
          <w:p w:rsidR="008E0744" w:rsidRPr="00183B4C" w:rsidRDefault="008E0744" w:rsidP="00C526E2">
            <w:pPr>
              <w:spacing w:before="240"/>
              <w:rPr>
                <w:rFonts w:ascii="Comic Sans MS" w:hAnsi="Comic Sans MS"/>
                <w:b/>
                <w:sz w:val="22"/>
                <w:szCs w:val="22"/>
              </w:rPr>
            </w:pPr>
            <w:r w:rsidRPr="00183B4C">
              <w:rPr>
                <w:rFonts w:ascii="Comic Sans MS" w:hAnsi="Comic Sans MS"/>
                <w:b/>
                <w:sz w:val="22"/>
                <w:szCs w:val="22"/>
              </w:rPr>
              <w:t>Week 1 Dates: ______________________ Number of lesson periods ________</w:t>
            </w:r>
          </w:p>
        </w:tc>
      </w:tr>
      <w:tr w:rsidR="008E0744" w:rsidTr="00C526E2">
        <w:trPr>
          <w:trHeight w:hRule="exact" w:val="5518"/>
        </w:trPr>
        <w:tc>
          <w:tcPr>
            <w:tcW w:w="578" w:type="dxa"/>
            <w:tcBorders>
              <w:top w:val="nil"/>
            </w:tcBorders>
            <w:textDirection w:val="btLr"/>
          </w:tcPr>
          <w:p w:rsidR="008E0744" w:rsidRPr="00183B4C" w:rsidRDefault="008E0744" w:rsidP="00C526E2">
            <w:pPr>
              <w:ind w:left="113" w:right="113"/>
              <w:jc w:val="center"/>
              <w:rPr>
                <w:rFonts w:ascii="Comic Sans MS" w:hAnsi="Comic Sans MS"/>
                <w:b/>
                <w:bCs/>
              </w:rPr>
            </w:pPr>
            <w:r w:rsidRPr="00183B4C">
              <w:rPr>
                <w:rFonts w:ascii="Comic Sans MS" w:hAnsi="Comic Sans MS"/>
                <w:b/>
                <w:bCs/>
              </w:rPr>
              <w:t>During Reading</w:t>
            </w:r>
          </w:p>
        </w:tc>
        <w:tc>
          <w:tcPr>
            <w:tcW w:w="9862" w:type="dxa"/>
            <w:tcBorders>
              <w:top w:val="nil"/>
            </w:tcBorders>
          </w:tcPr>
          <w:p w:rsidR="008E0744" w:rsidRPr="00D50AE8" w:rsidRDefault="008E0744" w:rsidP="00C526E2">
            <w:pPr>
              <w:pStyle w:val="Header"/>
              <w:spacing w:before="120"/>
              <w:rPr>
                <w:rFonts w:ascii="Comic Sans MS" w:hAnsi="Comic Sans MS"/>
                <w:b/>
                <w:sz w:val="20"/>
              </w:rPr>
            </w:pPr>
            <w:r w:rsidRPr="008F7771">
              <w:rPr>
                <w:rFonts w:ascii="Comic Sans MS" w:hAnsi="Comic Sans MS"/>
                <w:b/>
                <w:sz w:val="20"/>
              </w:rPr>
              <w:t xml:space="preserve">Pages from Handbook </w:t>
            </w:r>
            <w:r>
              <w:rPr>
                <w:rFonts w:ascii="Comic Sans MS" w:hAnsi="Comic Sans MS"/>
                <w:b/>
                <w:sz w:val="20"/>
              </w:rPr>
              <w:t>______</w:t>
            </w:r>
          </w:p>
          <w:p w:rsidR="008E0744" w:rsidRDefault="008E0744" w:rsidP="00C526E2">
            <w:pPr>
              <w:pStyle w:val="Header"/>
              <w:spacing w:before="120"/>
              <w:rPr>
                <w:rFonts w:ascii="Comic Sans MS" w:hAnsi="Comic Sans MS" w:cs="Arial"/>
                <w:sz w:val="18"/>
                <w:szCs w:val="18"/>
              </w:rPr>
            </w:pPr>
            <w:r>
              <w:rPr>
                <w:rFonts w:ascii="Comic Sans MS" w:hAnsi="Comic Sans MS" w:cs="Arial"/>
                <w:sz w:val="18"/>
                <w:szCs w:val="18"/>
              </w:rPr>
              <w:t xml:space="preserve">Read Text Exemplars for Opinion/Argument: editorials, book reviews, read </w:t>
            </w:r>
            <w:proofErr w:type="spellStart"/>
            <w:r>
              <w:rPr>
                <w:rFonts w:ascii="Comic Sans MS" w:hAnsi="Comic Sans MS" w:cs="Arial"/>
                <w:sz w:val="18"/>
                <w:szCs w:val="18"/>
              </w:rPr>
              <w:t>alouds</w:t>
            </w:r>
            <w:proofErr w:type="spellEnd"/>
            <w:r>
              <w:rPr>
                <w:rFonts w:ascii="Comic Sans MS" w:hAnsi="Comic Sans MS" w:cs="Arial"/>
                <w:sz w:val="18"/>
                <w:szCs w:val="18"/>
              </w:rPr>
              <w:t>/picture books etc.</w:t>
            </w:r>
          </w:p>
          <w:p w:rsidR="008E0744" w:rsidRPr="004075E7" w:rsidRDefault="008E0744" w:rsidP="00C526E2">
            <w:pPr>
              <w:pStyle w:val="Header"/>
              <w:spacing w:before="120"/>
              <w:rPr>
                <w:rFonts w:ascii="Comic Sans MS" w:hAnsi="Comic Sans MS" w:cs="Arial"/>
                <w:sz w:val="18"/>
                <w:szCs w:val="18"/>
              </w:rPr>
            </w:pPr>
            <w:r>
              <w:rPr>
                <w:rFonts w:ascii="Comic Sans MS" w:hAnsi="Comic Sans MS" w:cs="Arial"/>
                <w:sz w:val="18"/>
                <w:szCs w:val="18"/>
              </w:rPr>
              <w:t>Identify elements: opinion/claim, reasons given, linking words used, facts included etc.  Try color coding or labeling.</w:t>
            </w:r>
            <w:bookmarkStart w:id="0" w:name="_GoBack"/>
            <w:bookmarkEnd w:id="0"/>
          </w:p>
        </w:tc>
      </w:tr>
      <w:tr w:rsidR="008E0744" w:rsidTr="00C526E2">
        <w:trPr>
          <w:trHeight w:hRule="exact" w:val="5950"/>
        </w:trPr>
        <w:tc>
          <w:tcPr>
            <w:tcW w:w="578" w:type="dxa"/>
            <w:textDirection w:val="btLr"/>
          </w:tcPr>
          <w:p w:rsidR="008E0744" w:rsidRPr="00183B4C" w:rsidRDefault="008E0744" w:rsidP="00C526E2">
            <w:pPr>
              <w:ind w:left="113" w:right="113"/>
              <w:jc w:val="center"/>
              <w:rPr>
                <w:rFonts w:ascii="Comic Sans MS" w:hAnsi="Comic Sans MS"/>
                <w:b/>
                <w:bCs/>
              </w:rPr>
            </w:pPr>
            <w:r w:rsidRPr="00183B4C">
              <w:rPr>
                <w:rFonts w:ascii="Comic Sans MS" w:hAnsi="Comic Sans MS"/>
                <w:b/>
                <w:bCs/>
              </w:rPr>
              <w:t>During Writing</w:t>
            </w:r>
          </w:p>
        </w:tc>
        <w:tc>
          <w:tcPr>
            <w:tcW w:w="9862" w:type="dxa"/>
          </w:tcPr>
          <w:p w:rsidR="008E0744" w:rsidRDefault="008E0744" w:rsidP="00C526E2">
            <w:pPr>
              <w:spacing w:before="120"/>
              <w:rPr>
                <w:rFonts w:ascii="Comic Sans MS" w:hAnsi="Comic Sans MS"/>
                <w:b/>
                <w:sz w:val="20"/>
              </w:rPr>
            </w:pPr>
            <w:r w:rsidRPr="008F7771">
              <w:rPr>
                <w:rFonts w:ascii="Comic Sans MS" w:hAnsi="Comic Sans MS"/>
                <w:b/>
                <w:sz w:val="20"/>
              </w:rPr>
              <w:t xml:space="preserve">Pages from Handbook </w:t>
            </w:r>
            <w:r>
              <w:rPr>
                <w:rFonts w:ascii="Comic Sans MS" w:hAnsi="Comic Sans MS"/>
                <w:b/>
                <w:sz w:val="20"/>
              </w:rPr>
              <w:t>_____</w:t>
            </w:r>
          </w:p>
          <w:p w:rsidR="008E0744" w:rsidRPr="009D3EAC" w:rsidRDefault="008E0744" w:rsidP="00C526E2">
            <w:pPr>
              <w:spacing w:before="120"/>
              <w:rPr>
                <w:rFonts w:ascii="Comic Sans MS" w:hAnsi="Comic Sans MS"/>
                <w:bCs/>
                <w:sz w:val="18"/>
                <w:szCs w:val="18"/>
              </w:rPr>
            </w:pPr>
            <w:r w:rsidRPr="009D3EAC">
              <w:rPr>
                <w:rFonts w:ascii="Comic Sans MS" w:hAnsi="Comic Sans MS"/>
                <w:b/>
                <w:sz w:val="18"/>
                <w:szCs w:val="18"/>
              </w:rPr>
              <w:t xml:space="preserve">Model writing </w:t>
            </w:r>
            <w:r w:rsidRPr="009D3EAC">
              <w:rPr>
                <w:rFonts w:ascii="Comic Sans MS" w:hAnsi="Comic Sans MS"/>
                <w:bCs/>
                <w:sz w:val="18"/>
                <w:szCs w:val="18"/>
              </w:rPr>
              <w:t>a full piece.  Label the parts of your pie</w:t>
            </w:r>
            <w:r>
              <w:rPr>
                <w:rFonts w:ascii="Comic Sans MS" w:hAnsi="Comic Sans MS"/>
                <w:bCs/>
                <w:sz w:val="18"/>
                <w:szCs w:val="18"/>
              </w:rPr>
              <w:t>ce showing elements of Opinion/Argument</w:t>
            </w:r>
            <w:r w:rsidRPr="009D3EAC">
              <w:rPr>
                <w:rFonts w:ascii="Comic Sans MS" w:hAnsi="Comic Sans MS"/>
                <w:bCs/>
                <w:sz w:val="18"/>
                <w:szCs w:val="18"/>
              </w:rPr>
              <w:t xml:space="preserve"> writing.  Make sure to cover those </w:t>
            </w:r>
            <w:r>
              <w:rPr>
                <w:rFonts w:ascii="Comic Sans MS" w:hAnsi="Comic Sans MS"/>
                <w:bCs/>
                <w:sz w:val="18"/>
                <w:szCs w:val="18"/>
              </w:rPr>
              <w:t xml:space="preserve">listed </w:t>
            </w:r>
            <w:r w:rsidRPr="009D3EAC">
              <w:rPr>
                <w:rFonts w:ascii="Comic Sans MS" w:hAnsi="Comic Sans MS"/>
                <w:bCs/>
                <w:sz w:val="18"/>
                <w:szCs w:val="18"/>
              </w:rPr>
              <w:t xml:space="preserve">on your </w:t>
            </w:r>
            <w:r w:rsidRPr="009D3EAC">
              <w:rPr>
                <w:rFonts w:ascii="Comic Sans MS" w:hAnsi="Comic Sans MS"/>
                <w:b/>
                <w:sz w:val="18"/>
                <w:szCs w:val="18"/>
              </w:rPr>
              <w:t>rubric</w:t>
            </w:r>
            <w:r w:rsidRPr="009D3EAC">
              <w:rPr>
                <w:rFonts w:ascii="Comic Sans MS" w:hAnsi="Comic Sans MS"/>
                <w:bCs/>
                <w:sz w:val="18"/>
                <w:szCs w:val="18"/>
              </w:rPr>
              <w:t>.</w:t>
            </w:r>
          </w:p>
          <w:p w:rsidR="008E0744" w:rsidRPr="009D3EAC" w:rsidRDefault="008E0744" w:rsidP="00C526E2">
            <w:pPr>
              <w:spacing w:before="120"/>
              <w:rPr>
                <w:rFonts w:ascii="Comic Sans MS" w:hAnsi="Comic Sans MS"/>
                <w:bCs/>
                <w:sz w:val="18"/>
                <w:szCs w:val="18"/>
              </w:rPr>
            </w:pPr>
            <w:r w:rsidRPr="009D3EAC">
              <w:rPr>
                <w:rFonts w:ascii="Comic Sans MS" w:hAnsi="Comic Sans MS"/>
                <w:bCs/>
                <w:sz w:val="18"/>
                <w:szCs w:val="18"/>
              </w:rPr>
              <w:t>Encourage “</w:t>
            </w:r>
            <w:r w:rsidRPr="009D3EAC">
              <w:rPr>
                <w:rFonts w:ascii="Comic Sans MS" w:hAnsi="Comic Sans MS"/>
                <w:b/>
                <w:sz w:val="18"/>
                <w:szCs w:val="18"/>
              </w:rPr>
              <w:t>quick tries</w:t>
            </w:r>
            <w:r w:rsidRPr="009D3EAC">
              <w:rPr>
                <w:rFonts w:ascii="Comic Sans MS" w:hAnsi="Comic Sans MS"/>
                <w:bCs/>
                <w:sz w:val="18"/>
                <w:szCs w:val="18"/>
              </w:rPr>
              <w:t>” with elements of writing you are modeling.</w:t>
            </w:r>
          </w:p>
          <w:p w:rsidR="008E0744" w:rsidRPr="008C2DDE" w:rsidRDefault="008E0744" w:rsidP="00C526E2">
            <w:pPr>
              <w:rPr>
                <w:rFonts w:ascii="Comic Sans MS" w:hAnsi="Comic Sans MS"/>
                <w:b/>
                <w:sz w:val="20"/>
                <w:highlight w:val="yellow"/>
              </w:rPr>
            </w:pPr>
          </w:p>
          <w:p w:rsidR="008E0744" w:rsidRPr="00A8257F" w:rsidRDefault="008E0744" w:rsidP="00C526E2">
            <w:pPr>
              <w:rPr>
                <w:rFonts w:ascii="Arial" w:hAnsi="Arial" w:cs="Arial"/>
                <w:sz w:val="18"/>
                <w:szCs w:val="18"/>
              </w:rPr>
            </w:pPr>
          </w:p>
        </w:tc>
      </w:tr>
    </w:tbl>
    <w:p w:rsidR="008E0744" w:rsidRPr="004075E7" w:rsidRDefault="008E0744" w:rsidP="008E0744">
      <w:pPr>
        <w:spacing w:before="120"/>
        <w:ind w:left="-360"/>
        <w:rPr>
          <w:rFonts w:ascii="Albertus Extra Bold" w:hAnsi="Albertus Extra Bold"/>
        </w:rPr>
      </w:pPr>
      <w:r w:rsidRPr="00183B4C">
        <w:rPr>
          <w:rFonts w:ascii="Albertus Extra Bold" w:hAnsi="Albertus Extra Bold"/>
          <w:sz w:val="28"/>
          <w:szCs w:val="28"/>
        </w:rPr>
        <w:br w:type="page"/>
      </w:r>
      <w:r w:rsidRPr="004075E7">
        <w:rPr>
          <w:rFonts w:ascii="Albertus Extra Bold" w:hAnsi="Albertus Extra Bold"/>
        </w:rPr>
        <w:lastRenderedPageBreak/>
        <w:t>6-Week Plan: Backwards Planning for Success in Opinion/Argument Writing</w:t>
      </w:r>
    </w:p>
    <w:p w:rsidR="008E0744" w:rsidRPr="00183B4C" w:rsidRDefault="008E0744" w:rsidP="008E0744">
      <w:pPr>
        <w:pStyle w:val="Header"/>
        <w:jc w:val="center"/>
        <w:rPr>
          <w:rFonts w:ascii="Albertus Extra Bold" w:hAnsi="Albertus Extra Bold"/>
          <w:sz w:val="28"/>
          <w:szCs w:val="28"/>
        </w:rPr>
      </w:pPr>
      <w:r>
        <w:rPr>
          <w:rFonts w:ascii="Albertus Extra Bold" w:hAnsi="Albertus Extra Bold"/>
          <w:sz w:val="32"/>
          <w:szCs w:val="32"/>
        </w:rPr>
        <w:t>WEEK 2</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92"/>
      </w:tblGrid>
      <w:tr w:rsidR="008E0744" w:rsidRPr="00B829D3" w:rsidTr="00C526E2">
        <w:trPr>
          <w:cantSplit/>
          <w:trHeight w:val="665"/>
        </w:trPr>
        <w:tc>
          <w:tcPr>
            <w:tcW w:w="10440" w:type="dxa"/>
            <w:gridSpan w:val="2"/>
            <w:shd w:val="clear" w:color="auto" w:fill="auto"/>
          </w:tcPr>
          <w:p w:rsidR="008E0744" w:rsidRPr="00B829D3" w:rsidRDefault="008E0744" w:rsidP="00C526E2">
            <w:pPr>
              <w:pStyle w:val="Header"/>
              <w:spacing w:before="240"/>
              <w:rPr>
                <w:rFonts w:ascii="Albertus Extra Bold" w:hAnsi="Albertus Extra Bold"/>
                <w:sz w:val="22"/>
                <w:szCs w:val="22"/>
              </w:rPr>
            </w:pPr>
            <w:r w:rsidRPr="00B829D3">
              <w:rPr>
                <w:rFonts w:ascii="Comic Sans MS" w:hAnsi="Comic Sans MS"/>
                <w:b/>
                <w:sz w:val="22"/>
                <w:szCs w:val="22"/>
              </w:rPr>
              <w:t>Week 2  Dates: ______________________ Number of lesson periods ________</w:t>
            </w:r>
          </w:p>
        </w:tc>
      </w:tr>
      <w:tr w:rsidR="008E0744" w:rsidRPr="00B829D3" w:rsidTr="00C526E2">
        <w:trPr>
          <w:cantSplit/>
          <w:trHeight w:val="5741"/>
        </w:trPr>
        <w:tc>
          <w:tcPr>
            <w:tcW w:w="648" w:type="dxa"/>
            <w:shd w:val="clear" w:color="auto" w:fill="auto"/>
            <w:textDirection w:val="btLr"/>
          </w:tcPr>
          <w:p w:rsidR="008E0744" w:rsidRPr="00B829D3" w:rsidRDefault="008E0744" w:rsidP="00C526E2">
            <w:pPr>
              <w:pStyle w:val="Header"/>
              <w:ind w:left="113" w:right="113"/>
              <w:jc w:val="center"/>
              <w:rPr>
                <w:rFonts w:ascii="Comic Sans MS" w:hAnsi="Comic Sans MS"/>
                <w:b/>
                <w:bCs/>
              </w:rPr>
            </w:pPr>
            <w:r w:rsidRPr="00B829D3">
              <w:rPr>
                <w:rFonts w:ascii="Comic Sans MS" w:hAnsi="Comic Sans MS"/>
                <w:b/>
                <w:bCs/>
              </w:rPr>
              <w:t>During Reading</w:t>
            </w:r>
          </w:p>
        </w:tc>
        <w:tc>
          <w:tcPr>
            <w:tcW w:w="9792" w:type="dxa"/>
            <w:shd w:val="clear" w:color="auto" w:fill="auto"/>
          </w:tcPr>
          <w:p w:rsidR="008E0744" w:rsidRPr="00B829D3" w:rsidRDefault="008E0744" w:rsidP="00C526E2">
            <w:pPr>
              <w:spacing w:before="120"/>
              <w:ind w:right="1691"/>
              <w:rPr>
                <w:rFonts w:ascii="Comic Sans MS" w:hAnsi="Comic Sans MS"/>
                <w:b/>
                <w:sz w:val="20"/>
              </w:rPr>
            </w:pPr>
            <w:r w:rsidRPr="008F7771">
              <w:rPr>
                <w:rFonts w:ascii="Comic Sans MS" w:hAnsi="Comic Sans MS"/>
                <w:b/>
                <w:sz w:val="20"/>
              </w:rPr>
              <w:t xml:space="preserve">Pages from Handbook </w:t>
            </w:r>
            <w:r>
              <w:rPr>
                <w:rFonts w:ascii="Comic Sans MS" w:hAnsi="Comic Sans MS"/>
                <w:b/>
                <w:sz w:val="20"/>
              </w:rPr>
              <w:t>______</w:t>
            </w:r>
          </w:p>
          <w:p w:rsidR="008E0744" w:rsidRPr="00B829D3" w:rsidRDefault="008E0744" w:rsidP="00C526E2">
            <w:pPr>
              <w:spacing w:before="120"/>
              <w:ind w:right="134"/>
              <w:rPr>
                <w:rFonts w:ascii="Albertus Extra Bold" w:hAnsi="Albertus Extra Bold"/>
                <w:sz w:val="32"/>
                <w:szCs w:val="32"/>
              </w:rPr>
            </w:pPr>
            <w:r>
              <w:rPr>
                <w:rFonts w:ascii="Comic Sans MS" w:hAnsi="Comic Sans MS"/>
                <w:bCs/>
                <w:sz w:val="20"/>
              </w:rPr>
              <w:t xml:space="preserve">Teach Reading Informational Text Standard 8.  Have students locate and discuss reasons authors use to support a position or opinion in text.  Try a “tree map” for </w:t>
            </w:r>
            <w:proofErr w:type="spellStart"/>
            <w:r>
              <w:rPr>
                <w:rFonts w:ascii="Comic Sans MS" w:hAnsi="Comic Sans MS"/>
                <w:bCs/>
                <w:sz w:val="20"/>
              </w:rPr>
              <w:t>notetaking</w:t>
            </w:r>
            <w:proofErr w:type="spellEnd"/>
            <w:r>
              <w:rPr>
                <w:rFonts w:ascii="Comic Sans MS" w:hAnsi="Comic Sans MS"/>
                <w:bCs/>
                <w:sz w:val="20"/>
              </w:rPr>
              <w:t>.</w:t>
            </w:r>
          </w:p>
        </w:tc>
      </w:tr>
      <w:tr w:rsidR="008E0744" w:rsidRPr="00B829D3" w:rsidTr="00C526E2">
        <w:trPr>
          <w:cantSplit/>
          <w:trHeight w:val="5570"/>
        </w:trPr>
        <w:tc>
          <w:tcPr>
            <w:tcW w:w="648" w:type="dxa"/>
            <w:shd w:val="clear" w:color="auto" w:fill="auto"/>
            <w:textDirection w:val="btLr"/>
          </w:tcPr>
          <w:p w:rsidR="008E0744" w:rsidRPr="00B829D3" w:rsidRDefault="008E0744" w:rsidP="00C526E2">
            <w:pPr>
              <w:pStyle w:val="Header"/>
              <w:ind w:left="113" w:right="113"/>
              <w:jc w:val="center"/>
              <w:rPr>
                <w:rFonts w:ascii="Comic Sans MS" w:hAnsi="Comic Sans MS"/>
                <w:b/>
                <w:bCs/>
              </w:rPr>
            </w:pPr>
            <w:r w:rsidRPr="00B829D3">
              <w:rPr>
                <w:rFonts w:ascii="Comic Sans MS" w:hAnsi="Comic Sans MS"/>
                <w:b/>
                <w:bCs/>
              </w:rPr>
              <w:t>During Writing</w:t>
            </w:r>
          </w:p>
        </w:tc>
        <w:tc>
          <w:tcPr>
            <w:tcW w:w="9792" w:type="dxa"/>
            <w:shd w:val="clear" w:color="auto" w:fill="auto"/>
          </w:tcPr>
          <w:p w:rsidR="008E0744" w:rsidRPr="00B829D3" w:rsidRDefault="008E0744" w:rsidP="00C526E2">
            <w:pPr>
              <w:spacing w:before="120"/>
              <w:rPr>
                <w:rFonts w:ascii="Comic Sans MS" w:hAnsi="Comic Sans MS"/>
                <w:b/>
                <w:sz w:val="20"/>
              </w:rPr>
            </w:pPr>
            <w:r w:rsidRPr="008F7771">
              <w:rPr>
                <w:rFonts w:ascii="Comic Sans MS" w:hAnsi="Comic Sans MS"/>
                <w:b/>
                <w:sz w:val="20"/>
              </w:rPr>
              <w:t xml:space="preserve">Pages from Handbook </w:t>
            </w:r>
            <w:r>
              <w:rPr>
                <w:rFonts w:ascii="Comic Sans MS" w:hAnsi="Comic Sans MS"/>
                <w:b/>
                <w:sz w:val="20"/>
              </w:rPr>
              <w:t>______</w:t>
            </w:r>
          </w:p>
          <w:p w:rsidR="008E0744" w:rsidRPr="00B829D3" w:rsidRDefault="008E0744" w:rsidP="00C526E2">
            <w:pPr>
              <w:pStyle w:val="Header"/>
              <w:spacing w:before="120"/>
              <w:rPr>
                <w:rFonts w:ascii="Albertus Extra Bold" w:hAnsi="Albertus Extra Bold"/>
                <w:sz w:val="32"/>
                <w:szCs w:val="32"/>
              </w:rPr>
            </w:pPr>
            <w:r w:rsidRPr="00B829D3">
              <w:rPr>
                <w:rFonts w:ascii="Comic Sans MS" w:hAnsi="Comic Sans MS"/>
                <w:b/>
                <w:bCs/>
                <w:sz w:val="20"/>
              </w:rPr>
              <w:t>Shared Writing</w:t>
            </w:r>
            <w:r>
              <w:rPr>
                <w:rFonts w:ascii="Comic Sans MS" w:hAnsi="Comic Sans MS"/>
                <w:sz w:val="20"/>
              </w:rPr>
              <w:t xml:space="preserve"> of an Opinion/Argument piece about a sub topic of the overall </w:t>
            </w:r>
            <w:proofErr w:type="gramStart"/>
            <w:r>
              <w:rPr>
                <w:rFonts w:ascii="Comic Sans MS" w:hAnsi="Comic Sans MS"/>
                <w:sz w:val="20"/>
              </w:rPr>
              <w:t xml:space="preserve">unit </w:t>
            </w:r>
            <w:r w:rsidRPr="00B829D3">
              <w:rPr>
                <w:rFonts w:ascii="Comic Sans MS" w:hAnsi="Comic Sans MS"/>
                <w:sz w:val="20"/>
              </w:rPr>
              <w:t xml:space="preserve"> with</w:t>
            </w:r>
            <w:proofErr w:type="gramEnd"/>
            <w:r w:rsidRPr="00B829D3">
              <w:rPr>
                <w:rFonts w:ascii="Comic Sans MS" w:hAnsi="Comic Sans MS"/>
                <w:sz w:val="20"/>
              </w:rPr>
              <w:t xml:space="preserve"> class input.  Walk through the process, encourage input with whiteboards or small group discussion, create a </w:t>
            </w:r>
            <w:r w:rsidRPr="00B829D3">
              <w:rPr>
                <w:rFonts w:ascii="Comic Sans MS" w:hAnsi="Comic Sans MS"/>
                <w:b/>
                <w:bCs/>
                <w:sz w:val="20"/>
              </w:rPr>
              <w:t>“how to” chart</w:t>
            </w:r>
            <w:r w:rsidRPr="00B829D3">
              <w:rPr>
                <w:rFonts w:ascii="Comic Sans MS" w:hAnsi="Comic Sans MS"/>
                <w:sz w:val="20"/>
              </w:rPr>
              <w:t>. Continue to encourage “</w:t>
            </w:r>
            <w:r w:rsidRPr="00B829D3">
              <w:rPr>
                <w:rFonts w:ascii="Comic Sans MS" w:hAnsi="Comic Sans MS"/>
                <w:b/>
                <w:bCs/>
                <w:sz w:val="20"/>
              </w:rPr>
              <w:t>quick tries</w:t>
            </w:r>
            <w:r w:rsidRPr="00B829D3">
              <w:rPr>
                <w:rFonts w:ascii="Comic Sans MS" w:hAnsi="Comic Sans MS"/>
                <w:sz w:val="20"/>
              </w:rPr>
              <w:t>.”</w:t>
            </w:r>
          </w:p>
        </w:tc>
      </w:tr>
    </w:tbl>
    <w:p w:rsidR="008E0744" w:rsidRPr="004075E7" w:rsidRDefault="008E0744" w:rsidP="008E0744">
      <w:pPr>
        <w:spacing w:before="120"/>
        <w:ind w:left="-360"/>
        <w:rPr>
          <w:rFonts w:ascii="Albertus Extra Bold" w:hAnsi="Albertus Extra Bold"/>
        </w:rPr>
      </w:pPr>
      <w:r>
        <w:rPr>
          <w:rFonts w:ascii="Albertus Extra Bold" w:hAnsi="Albertus Extra Bold"/>
          <w:sz w:val="28"/>
          <w:szCs w:val="28"/>
        </w:rPr>
        <w:br w:type="page"/>
      </w:r>
      <w:r w:rsidRPr="004075E7">
        <w:rPr>
          <w:rFonts w:ascii="Albertus Extra Bold" w:hAnsi="Albertus Extra Bold"/>
        </w:rPr>
        <w:lastRenderedPageBreak/>
        <w:t>6-Week Plan: Backwards Planning for Success in Opinion/Argument Writing</w:t>
      </w:r>
    </w:p>
    <w:p w:rsidR="008E0744" w:rsidRDefault="008E0744" w:rsidP="008E0744">
      <w:pPr>
        <w:pStyle w:val="Header"/>
        <w:jc w:val="center"/>
        <w:rPr>
          <w:rFonts w:ascii="Albertus Extra Bold" w:hAnsi="Albertus Extra Bold"/>
          <w:sz w:val="32"/>
          <w:szCs w:val="32"/>
        </w:rPr>
      </w:pPr>
      <w:r>
        <w:rPr>
          <w:rFonts w:ascii="Albertus Extra Bold" w:hAnsi="Albertus Extra Bold"/>
          <w:sz w:val="32"/>
          <w:szCs w:val="32"/>
        </w:rPr>
        <w:t>WEEKS 3-4</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92"/>
      </w:tblGrid>
      <w:tr w:rsidR="008E0744" w:rsidRPr="00B829D3" w:rsidTr="00C526E2">
        <w:trPr>
          <w:cantSplit/>
          <w:trHeight w:val="665"/>
        </w:trPr>
        <w:tc>
          <w:tcPr>
            <w:tcW w:w="10440" w:type="dxa"/>
            <w:gridSpan w:val="2"/>
            <w:shd w:val="clear" w:color="auto" w:fill="auto"/>
          </w:tcPr>
          <w:p w:rsidR="008E0744" w:rsidRPr="00B829D3" w:rsidRDefault="008E0744" w:rsidP="00C526E2">
            <w:pPr>
              <w:pStyle w:val="Header"/>
              <w:spacing w:before="240"/>
              <w:rPr>
                <w:rFonts w:ascii="Albertus Extra Bold" w:hAnsi="Albertus Extra Bold"/>
                <w:sz w:val="22"/>
                <w:szCs w:val="22"/>
              </w:rPr>
            </w:pPr>
            <w:r w:rsidRPr="00B829D3">
              <w:rPr>
                <w:rFonts w:ascii="Comic Sans MS" w:hAnsi="Comic Sans MS"/>
                <w:b/>
                <w:sz w:val="22"/>
                <w:szCs w:val="22"/>
              </w:rPr>
              <w:t>Weeks 3-4  Dates: ___________________ Number of lesson periods ________</w:t>
            </w:r>
          </w:p>
        </w:tc>
      </w:tr>
      <w:tr w:rsidR="008E0744" w:rsidRPr="00B829D3" w:rsidTr="00C526E2">
        <w:trPr>
          <w:cantSplit/>
          <w:trHeight w:val="5741"/>
        </w:trPr>
        <w:tc>
          <w:tcPr>
            <w:tcW w:w="648" w:type="dxa"/>
            <w:shd w:val="clear" w:color="auto" w:fill="auto"/>
            <w:textDirection w:val="btLr"/>
          </w:tcPr>
          <w:p w:rsidR="008E0744" w:rsidRPr="00B829D3" w:rsidRDefault="008E0744" w:rsidP="00C526E2">
            <w:pPr>
              <w:pStyle w:val="Header"/>
              <w:ind w:left="113" w:right="113"/>
              <w:jc w:val="center"/>
              <w:rPr>
                <w:rFonts w:ascii="Comic Sans MS" w:hAnsi="Comic Sans MS"/>
                <w:b/>
                <w:bCs/>
              </w:rPr>
            </w:pPr>
            <w:r w:rsidRPr="00B829D3">
              <w:rPr>
                <w:rFonts w:ascii="Comic Sans MS" w:hAnsi="Comic Sans MS"/>
                <w:b/>
                <w:bCs/>
              </w:rPr>
              <w:t>During Reading</w:t>
            </w:r>
          </w:p>
        </w:tc>
        <w:tc>
          <w:tcPr>
            <w:tcW w:w="9792" w:type="dxa"/>
            <w:shd w:val="clear" w:color="auto" w:fill="auto"/>
          </w:tcPr>
          <w:p w:rsidR="008E0744" w:rsidRDefault="008E0744" w:rsidP="00C526E2">
            <w:pPr>
              <w:pStyle w:val="Header"/>
              <w:spacing w:before="120"/>
              <w:rPr>
                <w:rFonts w:ascii="Comic Sans MS" w:hAnsi="Comic Sans MS"/>
                <w:bCs/>
                <w:sz w:val="20"/>
              </w:rPr>
            </w:pPr>
            <w:r w:rsidRPr="008621D0">
              <w:rPr>
                <w:rFonts w:ascii="Comic Sans MS" w:hAnsi="Comic Sans MS"/>
                <w:b/>
                <w:bCs/>
                <w:sz w:val="20"/>
              </w:rPr>
              <w:t>Students read and research</w:t>
            </w:r>
            <w:r>
              <w:rPr>
                <w:rFonts w:ascii="Comic Sans MS" w:hAnsi="Comic Sans MS"/>
                <w:bCs/>
                <w:sz w:val="20"/>
              </w:rPr>
              <w:t xml:space="preserve"> about topics, issues, or pieces of literature of their own choosing.  Students identify reasons and evidence to use in writing their opinion/argument pieces and take notes.</w:t>
            </w:r>
          </w:p>
          <w:p w:rsidR="008E0744" w:rsidRPr="00B829D3" w:rsidRDefault="008E0744" w:rsidP="00C526E2">
            <w:pPr>
              <w:pStyle w:val="Header"/>
              <w:spacing w:before="120"/>
              <w:rPr>
                <w:rFonts w:ascii="Albertus Extra Bold" w:hAnsi="Albertus Extra Bold"/>
                <w:sz w:val="32"/>
                <w:szCs w:val="32"/>
              </w:rPr>
            </w:pPr>
            <w:r>
              <w:rPr>
                <w:rFonts w:ascii="Comic Sans MS" w:hAnsi="Comic Sans MS"/>
                <w:bCs/>
                <w:sz w:val="20"/>
              </w:rPr>
              <w:t xml:space="preserve">Use shared reading to teach students </w:t>
            </w:r>
            <w:r w:rsidRPr="008621D0">
              <w:rPr>
                <w:rFonts w:ascii="Comic Sans MS" w:hAnsi="Comic Sans MS"/>
                <w:b/>
                <w:bCs/>
                <w:sz w:val="20"/>
              </w:rPr>
              <w:t>close reading strategies</w:t>
            </w:r>
            <w:r>
              <w:rPr>
                <w:rFonts w:ascii="Comic Sans MS" w:hAnsi="Comic Sans MS"/>
                <w:bCs/>
                <w:sz w:val="20"/>
              </w:rPr>
              <w:t xml:space="preserve"> and asking and answering </w:t>
            </w:r>
            <w:r w:rsidRPr="008621D0">
              <w:rPr>
                <w:rFonts w:ascii="Comic Sans MS" w:hAnsi="Comic Sans MS"/>
                <w:b/>
                <w:bCs/>
                <w:sz w:val="20"/>
              </w:rPr>
              <w:t>text dependent questions.</w:t>
            </w:r>
          </w:p>
        </w:tc>
      </w:tr>
      <w:tr w:rsidR="008E0744" w:rsidRPr="00B829D3" w:rsidTr="00C526E2">
        <w:trPr>
          <w:cantSplit/>
          <w:trHeight w:val="5390"/>
        </w:trPr>
        <w:tc>
          <w:tcPr>
            <w:tcW w:w="648" w:type="dxa"/>
            <w:shd w:val="clear" w:color="auto" w:fill="auto"/>
            <w:textDirection w:val="btLr"/>
          </w:tcPr>
          <w:p w:rsidR="008E0744" w:rsidRPr="00B829D3" w:rsidRDefault="008E0744" w:rsidP="00C526E2">
            <w:pPr>
              <w:pStyle w:val="Header"/>
              <w:ind w:left="113" w:right="113"/>
              <w:jc w:val="center"/>
              <w:rPr>
                <w:rFonts w:ascii="Comic Sans MS" w:hAnsi="Comic Sans MS"/>
                <w:b/>
                <w:bCs/>
              </w:rPr>
            </w:pPr>
            <w:r w:rsidRPr="00B829D3">
              <w:rPr>
                <w:rFonts w:ascii="Comic Sans MS" w:hAnsi="Comic Sans MS"/>
                <w:b/>
                <w:bCs/>
              </w:rPr>
              <w:t>During Writing</w:t>
            </w:r>
          </w:p>
        </w:tc>
        <w:tc>
          <w:tcPr>
            <w:tcW w:w="9792" w:type="dxa"/>
            <w:shd w:val="clear" w:color="auto" w:fill="auto"/>
          </w:tcPr>
          <w:p w:rsidR="008E0744" w:rsidRPr="00B829D3" w:rsidRDefault="008E0744" w:rsidP="00C526E2">
            <w:pPr>
              <w:spacing w:before="120"/>
              <w:rPr>
                <w:rFonts w:ascii="Comic Sans MS" w:hAnsi="Comic Sans MS"/>
                <w:b/>
                <w:sz w:val="20"/>
              </w:rPr>
            </w:pPr>
            <w:r w:rsidRPr="008F7771">
              <w:rPr>
                <w:rFonts w:ascii="Comic Sans MS" w:hAnsi="Comic Sans MS"/>
                <w:b/>
                <w:sz w:val="20"/>
              </w:rPr>
              <w:t xml:space="preserve">Pages from Handbook </w:t>
            </w:r>
            <w:r>
              <w:rPr>
                <w:rFonts w:ascii="Comic Sans MS" w:hAnsi="Comic Sans MS"/>
                <w:b/>
                <w:sz w:val="20"/>
              </w:rPr>
              <w:t>______</w:t>
            </w:r>
          </w:p>
          <w:p w:rsidR="008E0744" w:rsidRPr="00B829D3" w:rsidRDefault="008E0744" w:rsidP="00C526E2">
            <w:pPr>
              <w:spacing w:before="120"/>
              <w:rPr>
                <w:rFonts w:ascii="Comic Sans MS" w:hAnsi="Comic Sans MS"/>
                <w:b/>
                <w:sz w:val="20"/>
              </w:rPr>
            </w:pPr>
            <w:r w:rsidRPr="00B829D3">
              <w:rPr>
                <w:rFonts w:ascii="Comic Sans MS" w:hAnsi="Comic Sans MS"/>
                <w:b/>
                <w:sz w:val="20"/>
              </w:rPr>
              <w:t xml:space="preserve">Guided Writing: </w:t>
            </w:r>
            <w:r w:rsidRPr="00B829D3">
              <w:rPr>
                <w:rFonts w:ascii="Comic Sans MS" w:hAnsi="Comic Sans MS"/>
                <w:bCs/>
                <w:sz w:val="20"/>
              </w:rPr>
              <w:t>students choose</w:t>
            </w:r>
            <w:r>
              <w:rPr>
                <w:rFonts w:ascii="Comic Sans MS" w:hAnsi="Comic Sans MS"/>
                <w:bCs/>
                <w:sz w:val="20"/>
              </w:rPr>
              <w:t xml:space="preserve"> a focus</w:t>
            </w:r>
            <w:r w:rsidRPr="00B829D3">
              <w:rPr>
                <w:rFonts w:ascii="Comic Sans MS" w:hAnsi="Comic Sans MS"/>
                <w:bCs/>
                <w:sz w:val="20"/>
              </w:rPr>
              <w:t>, plan, and draft one or more pieces following the process modeled in weeks 1-2.</w:t>
            </w:r>
          </w:p>
          <w:p w:rsidR="008E0744" w:rsidRPr="00B829D3" w:rsidRDefault="008E0744" w:rsidP="00C526E2">
            <w:pPr>
              <w:rPr>
                <w:rFonts w:ascii="Comic Sans MS" w:hAnsi="Comic Sans MS"/>
                <w:bCs/>
                <w:sz w:val="20"/>
              </w:rPr>
            </w:pPr>
            <w:r w:rsidRPr="00B829D3">
              <w:rPr>
                <w:rFonts w:ascii="Comic Sans MS" w:hAnsi="Comic Sans MS"/>
                <w:b/>
                <w:sz w:val="20"/>
              </w:rPr>
              <w:t xml:space="preserve">Mini-lessons: </w:t>
            </w:r>
            <w:r w:rsidRPr="00B829D3">
              <w:rPr>
                <w:rFonts w:ascii="Comic Sans MS" w:hAnsi="Comic Sans MS"/>
                <w:bCs/>
                <w:sz w:val="20"/>
              </w:rPr>
              <w:t>provide short targeted</w:t>
            </w:r>
            <w:r>
              <w:rPr>
                <w:rFonts w:ascii="Comic Sans MS" w:hAnsi="Comic Sans MS"/>
                <w:bCs/>
                <w:sz w:val="20"/>
              </w:rPr>
              <w:t xml:space="preserve"> lessons on aspects of Opinion/Argument writing</w:t>
            </w:r>
            <w:r w:rsidRPr="00B829D3">
              <w:rPr>
                <w:rFonts w:ascii="Comic Sans MS" w:hAnsi="Comic Sans MS"/>
                <w:bCs/>
                <w:sz w:val="20"/>
              </w:rPr>
              <w:t xml:space="preserve"> as needed.</w:t>
            </w:r>
          </w:p>
          <w:p w:rsidR="008E0744" w:rsidRPr="00B829D3" w:rsidRDefault="008E0744" w:rsidP="00C526E2">
            <w:pPr>
              <w:pStyle w:val="Header"/>
              <w:rPr>
                <w:rFonts w:ascii="Comic Sans MS" w:hAnsi="Comic Sans MS"/>
                <w:bCs/>
                <w:sz w:val="20"/>
              </w:rPr>
            </w:pPr>
            <w:r w:rsidRPr="00B829D3">
              <w:rPr>
                <w:rFonts w:ascii="Comic Sans MS" w:hAnsi="Comic Sans MS"/>
                <w:b/>
                <w:sz w:val="20"/>
              </w:rPr>
              <w:t xml:space="preserve">Write anchor papers </w:t>
            </w:r>
            <w:r w:rsidRPr="00B829D3">
              <w:rPr>
                <w:rFonts w:ascii="Comic Sans MS" w:hAnsi="Comic Sans MS"/>
                <w:bCs/>
                <w:sz w:val="20"/>
              </w:rPr>
              <w:t>with students to match their rubric.</w:t>
            </w:r>
            <w:r>
              <w:rPr>
                <w:rFonts w:ascii="Comic Sans MS" w:hAnsi="Comic Sans MS"/>
                <w:bCs/>
                <w:sz w:val="20"/>
              </w:rPr>
              <w:t xml:space="preserve"> </w:t>
            </w:r>
          </w:p>
        </w:tc>
      </w:tr>
    </w:tbl>
    <w:p w:rsidR="008E0744" w:rsidRPr="00183B4C" w:rsidRDefault="008E0744" w:rsidP="008E0744">
      <w:pPr>
        <w:pStyle w:val="Header"/>
        <w:jc w:val="center"/>
        <w:rPr>
          <w:sz w:val="16"/>
          <w:szCs w:val="16"/>
        </w:rPr>
      </w:pPr>
    </w:p>
    <w:p w:rsidR="008E0744" w:rsidRPr="004075E7" w:rsidRDefault="008E0744" w:rsidP="008E0744">
      <w:pPr>
        <w:spacing w:before="120"/>
        <w:ind w:left="-360"/>
        <w:rPr>
          <w:rFonts w:ascii="Albertus Extra Bold" w:hAnsi="Albertus Extra Bold"/>
        </w:rPr>
      </w:pPr>
      <w:r>
        <w:br w:type="page"/>
      </w:r>
      <w:r w:rsidRPr="004075E7">
        <w:rPr>
          <w:rFonts w:ascii="Albertus Extra Bold" w:hAnsi="Albertus Extra Bold"/>
        </w:rPr>
        <w:lastRenderedPageBreak/>
        <w:t>6-Week Plan: Backwards Planning for Success in Opinion/Argument Writing</w:t>
      </w:r>
    </w:p>
    <w:p w:rsidR="008E0744" w:rsidRDefault="008E0744" w:rsidP="008E0744">
      <w:pPr>
        <w:pStyle w:val="Header"/>
        <w:jc w:val="center"/>
        <w:rPr>
          <w:rFonts w:ascii="Albertus Extra Bold" w:hAnsi="Albertus Extra Bold"/>
          <w:sz w:val="32"/>
          <w:szCs w:val="32"/>
        </w:rPr>
      </w:pPr>
      <w:r>
        <w:rPr>
          <w:rFonts w:ascii="Albertus Extra Bold" w:hAnsi="Albertus Extra Bold"/>
          <w:sz w:val="32"/>
          <w:szCs w:val="32"/>
        </w:rPr>
        <w:t>WEEKS 5-6</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92"/>
      </w:tblGrid>
      <w:tr w:rsidR="008E0744" w:rsidRPr="00B829D3" w:rsidTr="00C526E2">
        <w:trPr>
          <w:cantSplit/>
          <w:trHeight w:val="665"/>
        </w:trPr>
        <w:tc>
          <w:tcPr>
            <w:tcW w:w="10440" w:type="dxa"/>
            <w:gridSpan w:val="2"/>
            <w:shd w:val="clear" w:color="auto" w:fill="auto"/>
          </w:tcPr>
          <w:p w:rsidR="008E0744" w:rsidRPr="00B829D3" w:rsidRDefault="008E0744" w:rsidP="00C526E2">
            <w:pPr>
              <w:pStyle w:val="Header"/>
              <w:spacing w:before="240"/>
              <w:rPr>
                <w:rFonts w:ascii="Albertus Extra Bold" w:hAnsi="Albertus Extra Bold"/>
                <w:sz w:val="22"/>
                <w:szCs w:val="22"/>
              </w:rPr>
            </w:pPr>
            <w:r w:rsidRPr="00B829D3">
              <w:rPr>
                <w:rFonts w:ascii="Comic Sans MS" w:hAnsi="Comic Sans MS"/>
                <w:b/>
                <w:sz w:val="22"/>
                <w:szCs w:val="22"/>
              </w:rPr>
              <w:t>Weeks 5-6 Dates: ______________________ Number of lesson periods _____</w:t>
            </w:r>
          </w:p>
        </w:tc>
      </w:tr>
      <w:tr w:rsidR="008E0744" w:rsidRPr="00B829D3" w:rsidTr="00C526E2">
        <w:trPr>
          <w:cantSplit/>
          <w:trHeight w:val="5741"/>
        </w:trPr>
        <w:tc>
          <w:tcPr>
            <w:tcW w:w="648" w:type="dxa"/>
            <w:shd w:val="clear" w:color="auto" w:fill="auto"/>
            <w:textDirection w:val="btLr"/>
          </w:tcPr>
          <w:p w:rsidR="008E0744" w:rsidRPr="00B829D3" w:rsidRDefault="008E0744" w:rsidP="00C526E2">
            <w:pPr>
              <w:pStyle w:val="Header"/>
              <w:ind w:left="113" w:right="113"/>
              <w:jc w:val="center"/>
              <w:rPr>
                <w:rFonts w:ascii="Comic Sans MS" w:hAnsi="Comic Sans MS"/>
                <w:b/>
                <w:bCs/>
              </w:rPr>
            </w:pPr>
            <w:r w:rsidRPr="00B829D3">
              <w:rPr>
                <w:rFonts w:ascii="Comic Sans MS" w:hAnsi="Comic Sans MS"/>
                <w:b/>
                <w:bCs/>
              </w:rPr>
              <w:t>During Reading</w:t>
            </w:r>
          </w:p>
        </w:tc>
        <w:tc>
          <w:tcPr>
            <w:tcW w:w="9792" w:type="dxa"/>
            <w:shd w:val="clear" w:color="auto" w:fill="auto"/>
          </w:tcPr>
          <w:p w:rsidR="008E0744" w:rsidRPr="00B829D3" w:rsidRDefault="008E0744" w:rsidP="00C526E2">
            <w:pPr>
              <w:pStyle w:val="Header"/>
              <w:spacing w:before="120"/>
              <w:rPr>
                <w:rFonts w:ascii="Albertus Extra Bold" w:hAnsi="Albertus Extra Bold"/>
                <w:sz w:val="32"/>
                <w:szCs w:val="32"/>
              </w:rPr>
            </w:pPr>
            <w:r>
              <w:rPr>
                <w:rFonts w:ascii="Comic Sans MS" w:hAnsi="Comic Sans MS"/>
                <w:bCs/>
                <w:sz w:val="18"/>
                <w:szCs w:val="18"/>
              </w:rPr>
              <w:t>Students continue to read and research as needed.  Consider giving more time for writing during the last couple of weeks of the unit so that students have time to revise, edit, word process, and create visuals for their pieces.</w:t>
            </w:r>
          </w:p>
        </w:tc>
      </w:tr>
      <w:tr w:rsidR="008E0744" w:rsidRPr="00B829D3" w:rsidTr="00C526E2">
        <w:trPr>
          <w:cantSplit/>
          <w:trHeight w:val="5390"/>
        </w:trPr>
        <w:tc>
          <w:tcPr>
            <w:tcW w:w="648" w:type="dxa"/>
            <w:shd w:val="clear" w:color="auto" w:fill="auto"/>
            <w:textDirection w:val="btLr"/>
          </w:tcPr>
          <w:p w:rsidR="008E0744" w:rsidRPr="00B829D3" w:rsidRDefault="008E0744" w:rsidP="00C526E2">
            <w:pPr>
              <w:pStyle w:val="Header"/>
              <w:ind w:left="113" w:right="113"/>
              <w:jc w:val="center"/>
              <w:rPr>
                <w:rFonts w:ascii="Comic Sans MS" w:hAnsi="Comic Sans MS"/>
                <w:b/>
                <w:bCs/>
              </w:rPr>
            </w:pPr>
            <w:r w:rsidRPr="00B829D3">
              <w:rPr>
                <w:rFonts w:ascii="Comic Sans MS" w:hAnsi="Comic Sans MS"/>
                <w:b/>
                <w:bCs/>
              </w:rPr>
              <w:t>During Writing</w:t>
            </w:r>
          </w:p>
        </w:tc>
        <w:tc>
          <w:tcPr>
            <w:tcW w:w="9792" w:type="dxa"/>
            <w:shd w:val="clear" w:color="auto" w:fill="auto"/>
          </w:tcPr>
          <w:p w:rsidR="008E0744" w:rsidRPr="00B829D3" w:rsidRDefault="008E0744" w:rsidP="00C526E2">
            <w:pPr>
              <w:spacing w:before="120"/>
              <w:rPr>
                <w:rFonts w:ascii="Comic Sans MS" w:hAnsi="Comic Sans MS"/>
                <w:b/>
                <w:sz w:val="18"/>
                <w:szCs w:val="18"/>
              </w:rPr>
            </w:pPr>
            <w:r w:rsidRPr="008F7771">
              <w:rPr>
                <w:rFonts w:ascii="Comic Sans MS" w:hAnsi="Comic Sans MS"/>
                <w:b/>
                <w:sz w:val="18"/>
                <w:szCs w:val="18"/>
              </w:rPr>
              <w:t xml:space="preserve">Pages from Handbook </w:t>
            </w:r>
            <w:r>
              <w:rPr>
                <w:rFonts w:ascii="Comic Sans MS" w:hAnsi="Comic Sans MS"/>
                <w:b/>
                <w:sz w:val="18"/>
                <w:szCs w:val="18"/>
              </w:rPr>
              <w:t>_______</w:t>
            </w:r>
          </w:p>
          <w:p w:rsidR="008E0744" w:rsidRPr="00B829D3" w:rsidRDefault="008E0744" w:rsidP="00C526E2">
            <w:pPr>
              <w:spacing w:before="120"/>
              <w:rPr>
                <w:rFonts w:ascii="Comic Sans MS" w:hAnsi="Comic Sans MS"/>
                <w:bCs/>
                <w:sz w:val="18"/>
                <w:szCs w:val="18"/>
              </w:rPr>
            </w:pPr>
            <w:r w:rsidRPr="00B829D3">
              <w:rPr>
                <w:rFonts w:ascii="Comic Sans MS" w:hAnsi="Comic Sans MS"/>
                <w:b/>
                <w:sz w:val="18"/>
                <w:szCs w:val="18"/>
              </w:rPr>
              <w:t xml:space="preserve">Revise: </w:t>
            </w:r>
            <w:r w:rsidRPr="00B829D3">
              <w:rPr>
                <w:rFonts w:ascii="Comic Sans MS" w:hAnsi="Comic Sans MS"/>
                <w:bCs/>
                <w:sz w:val="18"/>
                <w:szCs w:val="18"/>
              </w:rPr>
              <w:t>students select one piece to take to publication.  Conduct mini-lessons on revision using student work, conference with individuals as possible.</w:t>
            </w:r>
          </w:p>
          <w:p w:rsidR="008E0744" w:rsidRPr="00B829D3" w:rsidRDefault="008E0744" w:rsidP="00C526E2">
            <w:pPr>
              <w:spacing w:before="120"/>
              <w:rPr>
                <w:rFonts w:ascii="Comic Sans MS" w:hAnsi="Comic Sans MS"/>
                <w:bCs/>
                <w:sz w:val="18"/>
                <w:szCs w:val="18"/>
              </w:rPr>
            </w:pPr>
            <w:r w:rsidRPr="00B829D3">
              <w:rPr>
                <w:rFonts w:ascii="Comic Sans MS" w:hAnsi="Comic Sans MS"/>
                <w:b/>
                <w:sz w:val="18"/>
                <w:szCs w:val="18"/>
              </w:rPr>
              <w:t xml:space="preserve">Edit and Publish: </w:t>
            </w:r>
            <w:r w:rsidRPr="00B829D3">
              <w:rPr>
                <w:rFonts w:ascii="Comic Sans MS" w:hAnsi="Comic Sans MS"/>
                <w:bCs/>
                <w:sz w:val="18"/>
                <w:szCs w:val="18"/>
              </w:rPr>
              <w:t>use self and peer techniques as well as word processing to edit and publish.</w:t>
            </w:r>
          </w:p>
          <w:p w:rsidR="008E0744" w:rsidRPr="00B829D3" w:rsidRDefault="008E0744" w:rsidP="00C526E2">
            <w:pPr>
              <w:pStyle w:val="Header"/>
              <w:spacing w:before="120"/>
              <w:rPr>
                <w:rFonts w:ascii="Comic Sans MS" w:hAnsi="Comic Sans MS"/>
                <w:bCs/>
                <w:sz w:val="18"/>
                <w:szCs w:val="18"/>
              </w:rPr>
            </w:pPr>
            <w:r w:rsidRPr="00B829D3">
              <w:rPr>
                <w:rFonts w:ascii="Comic Sans MS" w:hAnsi="Comic Sans MS"/>
                <w:b/>
                <w:sz w:val="18"/>
                <w:szCs w:val="18"/>
              </w:rPr>
              <w:t xml:space="preserve">“Dress Rehearsal”: </w:t>
            </w:r>
            <w:r w:rsidRPr="00B829D3">
              <w:rPr>
                <w:rFonts w:ascii="Comic Sans MS" w:hAnsi="Comic Sans MS"/>
                <w:bCs/>
                <w:sz w:val="18"/>
                <w:szCs w:val="18"/>
              </w:rPr>
              <w:t xml:space="preserve">conduct a trial of an on-demand </w:t>
            </w:r>
            <w:r>
              <w:rPr>
                <w:rFonts w:ascii="Comic Sans MS" w:hAnsi="Comic Sans MS"/>
                <w:bCs/>
                <w:sz w:val="18"/>
                <w:szCs w:val="18"/>
              </w:rPr>
              <w:t>write if time before assessment (page __).</w:t>
            </w:r>
          </w:p>
        </w:tc>
      </w:tr>
    </w:tbl>
    <w:p w:rsidR="008E0744" w:rsidRDefault="008E0744" w:rsidP="008E0744">
      <w:pPr>
        <w:pStyle w:val="Heading1"/>
        <w:spacing w:before="120"/>
        <w:ind w:left="0"/>
        <w:jc w:val="center"/>
      </w:pPr>
    </w:p>
    <w:p w:rsidR="00AC6C41" w:rsidRDefault="006948E4"/>
    <w:sectPr w:rsidR="00AC6C41" w:rsidSect="00E76E42">
      <w:footerReference w:type="default" r:id="rId11"/>
      <w:pgSz w:w="12240" w:h="15840"/>
      <w:pgMar w:top="1296" w:right="1296" w:bottom="90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E4" w:rsidRDefault="006948E4">
      <w:r>
        <w:separator/>
      </w:r>
    </w:p>
  </w:endnote>
  <w:endnote w:type="continuationSeparator" w:id="0">
    <w:p w:rsidR="006948E4" w:rsidRDefault="0069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lbertus Extra Bold">
    <w:panose1 w:val="020E08020403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86" w:rsidRPr="002F1FF8" w:rsidRDefault="00993AB3">
    <w:pPr>
      <w:pStyle w:val="Footer"/>
      <w:rPr>
        <w:rFonts w:ascii="Tahoma" w:hAnsi="Tahoma"/>
        <w:sz w:val="16"/>
        <w:szCs w:val="16"/>
      </w:rPr>
    </w:pPr>
    <w:r w:rsidRPr="00E315CD">
      <w:rPr>
        <w:rFonts w:ascii="Tahoma" w:hAnsi="Tahoma"/>
        <w:sz w:val="16"/>
        <w:szCs w:val="16"/>
      </w:rPr>
      <w:t xml:space="preserve">©Charlotte Knox </w:t>
    </w:r>
    <w:r w:rsidRPr="00E315CD">
      <w:rPr>
        <w:rFonts w:ascii="Tahoma" w:hAnsi="Tahoma"/>
        <w:sz w:val="16"/>
        <w:szCs w:val="16"/>
      </w:rPr>
      <w:sym w:font="Wingdings" w:char="F09F"/>
    </w:r>
    <w:r w:rsidRPr="00E315CD">
      <w:rPr>
        <w:rFonts w:ascii="Tahoma" w:hAnsi="Tahoma"/>
        <w:sz w:val="16"/>
        <w:szCs w:val="16"/>
      </w:rPr>
      <w:t xml:space="preserve"> knoxeducation.com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E4" w:rsidRDefault="006948E4">
      <w:r>
        <w:separator/>
      </w:r>
    </w:p>
  </w:footnote>
  <w:footnote w:type="continuationSeparator" w:id="0">
    <w:p w:rsidR="006948E4" w:rsidRDefault="0069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44"/>
    <w:rsid w:val="000B3E48"/>
    <w:rsid w:val="001A3C9A"/>
    <w:rsid w:val="006948E4"/>
    <w:rsid w:val="006C1D74"/>
    <w:rsid w:val="006C592B"/>
    <w:rsid w:val="008E0744"/>
    <w:rsid w:val="00993AB3"/>
    <w:rsid w:val="009B4FF1"/>
    <w:rsid w:val="00A77A00"/>
    <w:rsid w:val="00E1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44"/>
    <w:rPr>
      <w:rFonts w:eastAsia="Times New Roman"/>
      <w:sz w:val="24"/>
      <w:szCs w:val="24"/>
      <w:lang w:eastAsia="en-US"/>
    </w:rPr>
  </w:style>
  <w:style w:type="paragraph" w:styleId="Heading1">
    <w:name w:val="heading 1"/>
    <w:basedOn w:val="Normal"/>
    <w:next w:val="Normal"/>
    <w:link w:val="Heading1Char"/>
    <w:qFormat/>
    <w:rsid w:val="008E0744"/>
    <w:pPr>
      <w:keepNext/>
      <w:ind w:left="1440"/>
      <w:outlineLvl w:val="0"/>
    </w:pPr>
    <w:rPr>
      <w:rFonts w:ascii="Comic Sans MS" w:eastAsia="MS ??" w:hAnsi="Comic Sans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744"/>
    <w:rPr>
      <w:rFonts w:ascii="Comic Sans MS" w:eastAsia="MS ??" w:hAnsi="Comic Sans MS"/>
      <w:b/>
      <w:sz w:val="32"/>
      <w:lang w:eastAsia="en-US"/>
    </w:rPr>
  </w:style>
  <w:style w:type="paragraph" w:styleId="Header">
    <w:name w:val="header"/>
    <w:basedOn w:val="Normal"/>
    <w:link w:val="HeaderChar"/>
    <w:rsid w:val="008E0744"/>
    <w:pPr>
      <w:tabs>
        <w:tab w:val="center" w:pos="4320"/>
        <w:tab w:val="right" w:pos="8640"/>
      </w:tabs>
    </w:pPr>
  </w:style>
  <w:style w:type="character" w:customStyle="1" w:styleId="HeaderChar">
    <w:name w:val="Header Char"/>
    <w:basedOn w:val="DefaultParagraphFont"/>
    <w:link w:val="Header"/>
    <w:rsid w:val="008E0744"/>
    <w:rPr>
      <w:rFonts w:eastAsia="Times New Roman"/>
      <w:sz w:val="24"/>
      <w:szCs w:val="24"/>
      <w:lang w:eastAsia="en-US"/>
    </w:rPr>
  </w:style>
  <w:style w:type="character" w:styleId="Hyperlink">
    <w:name w:val="Hyperlink"/>
    <w:rsid w:val="008E0744"/>
    <w:rPr>
      <w:color w:val="0000FF"/>
      <w:u w:val="single"/>
    </w:rPr>
  </w:style>
  <w:style w:type="paragraph" w:styleId="ListParagraph">
    <w:name w:val="List Paragraph"/>
    <w:basedOn w:val="Normal"/>
    <w:qFormat/>
    <w:rsid w:val="008E0744"/>
    <w:pPr>
      <w:ind w:left="720"/>
      <w:contextualSpacing/>
    </w:pPr>
    <w:rPr>
      <w:rFonts w:eastAsia="MS ??"/>
    </w:rPr>
  </w:style>
  <w:style w:type="paragraph" w:styleId="Footer">
    <w:name w:val="footer"/>
    <w:basedOn w:val="Normal"/>
    <w:link w:val="FooterChar"/>
    <w:rsid w:val="008E0744"/>
    <w:pPr>
      <w:tabs>
        <w:tab w:val="center" w:pos="4320"/>
        <w:tab w:val="right" w:pos="8640"/>
      </w:tabs>
    </w:pPr>
  </w:style>
  <w:style w:type="character" w:customStyle="1" w:styleId="FooterChar">
    <w:name w:val="Footer Char"/>
    <w:basedOn w:val="DefaultParagraphFont"/>
    <w:link w:val="Footer"/>
    <w:rsid w:val="008E0744"/>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44"/>
    <w:rPr>
      <w:rFonts w:eastAsia="Times New Roman"/>
      <w:sz w:val="24"/>
      <w:szCs w:val="24"/>
      <w:lang w:eastAsia="en-US"/>
    </w:rPr>
  </w:style>
  <w:style w:type="paragraph" w:styleId="Heading1">
    <w:name w:val="heading 1"/>
    <w:basedOn w:val="Normal"/>
    <w:next w:val="Normal"/>
    <w:link w:val="Heading1Char"/>
    <w:qFormat/>
    <w:rsid w:val="008E0744"/>
    <w:pPr>
      <w:keepNext/>
      <w:ind w:left="1440"/>
      <w:outlineLvl w:val="0"/>
    </w:pPr>
    <w:rPr>
      <w:rFonts w:ascii="Comic Sans MS" w:eastAsia="MS ??" w:hAnsi="Comic Sans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744"/>
    <w:rPr>
      <w:rFonts w:ascii="Comic Sans MS" w:eastAsia="MS ??" w:hAnsi="Comic Sans MS"/>
      <w:b/>
      <w:sz w:val="32"/>
      <w:lang w:eastAsia="en-US"/>
    </w:rPr>
  </w:style>
  <w:style w:type="paragraph" w:styleId="Header">
    <w:name w:val="header"/>
    <w:basedOn w:val="Normal"/>
    <w:link w:val="HeaderChar"/>
    <w:rsid w:val="008E0744"/>
    <w:pPr>
      <w:tabs>
        <w:tab w:val="center" w:pos="4320"/>
        <w:tab w:val="right" w:pos="8640"/>
      </w:tabs>
    </w:pPr>
  </w:style>
  <w:style w:type="character" w:customStyle="1" w:styleId="HeaderChar">
    <w:name w:val="Header Char"/>
    <w:basedOn w:val="DefaultParagraphFont"/>
    <w:link w:val="Header"/>
    <w:rsid w:val="008E0744"/>
    <w:rPr>
      <w:rFonts w:eastAsia="Times New Roman"/>
      <w:sz w:val="24"/>
      <w:szCs w:val="24"/>
      <w:lang w:eastAsia="en-US"/>
    </w:rPr>
  </w:style>
  <w:style w:type="character" w:styleId="Hyperlink">
    <w:name w:val="Hyperlink"/>
    <w:rsid w:val="008E0744"/>
    <w:rPr>
      <w:color w:val="0000FF"/>
      <w:u w:val="single"/>
    </w:rPr>
  </w:style>
  <w:style w:type="paragraph" w:styleId="ListParagraph">
    <w:name w:val="List Paragraph"/>
    <w:basedOn w:val="Normal"/>
    <w:qFormat/>
    <w:rsid w:val="008E0744"/>
    <w:pPr>
      <w:ind w:left="720"/>
      <w:contextualSpacing/>
    </w:pPr>
    <w:rPr>
      <w:rFonts w:eastAsia="MS ??"/>
    </w:rPr>
  </w:style>
  <w:style w:type="paragraph" w:styleId="Footer">
    <w:name w:val="footer"/>
    <w:basedOn w:val="Normal"/>
    <w:link w:val="FooterChar"/>
    <w:rsid w:val="008E0744"/>
    <w:pPr>
      <w:tabs>
        <w:tab w:val="center" w:pos="4320"/>
        <w:tab w:val="right" w:pos="8640"/>
      </w:tabs>
    </w:pPr>
  </w:style>
  <w:style w:type="character" w:customStyle="1" w:styleId="FooterChar">
    <w:name w:val="Footer Char"/>
    <w:basedOn w:val="DefaultParagraphFont"/>
    <w:link w:val="Footer"/>
    <w:rsid w:val="008E0744"/>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ci/cr/cf/grlevelcurriculum.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hrockguide.net/critical-evaluation.html%20%20Excellen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Knox Education</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Knox</dc:creator>
  <cp:lastModifiedBy>Morlin</cp:lastModifiedBy>
  <cp:revision>4</cp:revision>
  <dcterms:created xsi:type="dcterms:W3CDTF">2014-11-14T17:25:00Z</dcterms:created>
  <dcterms:modified xsi:type="dcterms:W3CDTF">2015-06-09T01:43:00Z</dcterms:modified>
</cp:coreProperties>
</file>